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F30B" w14:textId="4B6CCDAA" w:rsidR="00FC4795" w:rsidRPr="00CE248E" w:rsidRDefault="00FC4795" w:rsidP="00FC4795">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00876DF7" w:rsidRPr="00876DF7">
        <w:rPr>
          <w:sz w:val="28"/>
          <w:lang w:val="en-US"/>
        </w:rPr>
        <w:t>R2-1802782</w:t>
      </w:r>
    </w:p>
    <w:p w14:paraId="65D9D3B9" w14:textId="1D039B01" w:rsidR="00FC4795" w:rsidRDefault="00FC4795" w:rsidP="00FC4795">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48EE64CF" w14:textId="77777777" w:rsidR="00E90E49" w:rsidRPr="00CE0424" w:rsidRDefault="00E90E49" w:rsidP="00357380">
      <w:pPr>
        <w:pStyle w:val="3GPPHeader"/>
      </w:pPr>
    </w:p>
    <w:p w14:paraId="7C9E3907" w14:textId="75D8951A" w:rsidR="00E90E49" w:rsidRPr="003F1445"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3F1445" w:rsidRPr="003F1445">
        <w:rPr>
          <w:sz w:val="22"/>
          <w:szCs w:val="22"/>
          <w:lang w:val="sv-SE"/>
        </w:rPr>
        <w:t>10.4.3.2</w:t>
      </w:r>
    </w:p>
    <w:p w14:paraId="5CFECDF5" w14:textId="77777777" w:rsidR="00E90E49" w:rsidRPr="003F1445" w:rsidRDefault="003D3C45" w:rsidP="00F64C2B">
      <w:pPr>
        <w:pStyle w:val="3GPPHeader"/>
        <w:rPr>
          <w:sz w:val="22"/>
          <w:szCs w:val="22"/>
        </w:rPr>
      </w:pPr>
      <w:r w:rsidRPr="003F1445">
        <w:rPr>
          <w:sz w:val="22"/>
          <w:szCs w:val="22"/>
        </w:rPr>
        <w:t>Source:</w:t>
      </w:r>
      <w:r w:rsidR="00E90E49" w:rsidRPr="003F1445">
        <w:rPr>
          <w:sz w:val="22"/>
          <w:szCs w:val="22"/>
        </w:rPr>
        <w:tab/>
      </w:r>
      <w:r w:rsidR="00F64C2B" w:rsidRPr="003F1445">
        <w:rPr>
          <w:sz w:val="22"/>
          <w:szCs w:val="22"/>
        </w:rPr>
        <w:t>Ericsson</w:t>
      </w:r>
    </w:p>
    <w:p w14:paraId="36301921" w14:textId="67D14445" w:rsidR="00E90E49" w:rsidRPr="003F1445" w:rsidRDefault="003D3C45" w:rsidP="00311702">
      <w:pPr>
        <w:pStyle w:val="3GPPHeader"/>
        <w:rPr>
          <w:sz w:val="22"/>
          <w:szCs w:val="22"/>
        </w:rPr>
      </w:pPr>
      <w:r w:rsidRPr="003F1445">
        <w:rPr>
          <w:sz w:val="22"/>
          <w:szCs w:val="22"/>
        </w:rPr>
        <w:t>Title:</w:t>
      </w:r>
      <w:r w:rsidR="00E90E49" w:rsidRPr="003F1445">
        <w:rPr>
          <w:sz w:val="22"/>
          <w:szCs w:val="22"/>
        </w:rPr>
        <w:tab/>
      </w:r>
      <w:r w:rsidR="00B923D6" w:rsidRPr="003F1445">
        <w:rPr>
          <w:sz w:val="22"/>
          <w:szCs w:val="22"/>
        </w:rPr>
        <w:t xml:space="preserve">NR serving frequency measurement reporting over LTE </w:t>
      </w:r>
      <w:r w:rsidR="00876DF7">
        <w:rPr>
          <w:sz w:val="22"/>
          <w:szCs w:val="22"/>
        </w:rPr>
        <w:t>B</w:t>
      </w:r>
      <w:r w:rsidR="00B923D6" w:rsidRPr="003F1445">
        <w:rPr>
          <w:sz w:val="22"/>
          <w:szCs w:val="22"/>
        </w:rPr>
        <w:t>x</w:t>
      </w:r>
      <w:r w:rsidR="0069471D">
        <w:rPr>
          <w:sz w:val="22"/>
          <w:szCs w:val="22"/>
        </w:rPr>
        <w:t xml:space="preserve"> (E404</w:t>
      </w:r>
      <w:bookmarkStart w:id="0" w:name="_GoBack"/>
      <w:bookmarkEnd w:id="0"/>
      <w:r w:rsidR="0069471D">
        <w:rPr>
          <w:sz w:val="22"/>
          <w:szCs w:val="22"/>
        </w:rPr>
        <w:t>)</w:t>
      </w:r>
    </w:p>
    <w:p w14:paraId="6E40DAC1" w14:textId="77777777" w:rsidR="00E90E49" w:rsidRDefault="00E90E49" w:rsidP="00D546FF">
      <w:pPr>
        <w:pStyle w:val="3GPPHeader"/>
        <w:rPr>
          <w:sz w:val="22"/>
          <w:szCs w:val="22"/>
        </w:rPr>
      </w:pPr>
      <w:r w:rsidRPr="003F1445">
        <w:rPr>
          <w:sz w:val="22"/>
          <w:szCs w:val="22"/>
        </w:rPr>
        <w:t>Document for:</w:t>
      </w:r>
      <w:r w:rsidRPr="003F1445">
        <w:rPr>
          <w:sz w:val="22"/>
          <w:szCs w:val="22"/>
        </w:rPr>
        <w:tab/>
        <w:t>Discussion, Decision</w:t>
      </w:r>
    </w:p>
    <w:p w14:paraId="7A0947F4" w14:textId="77777777" w:rsidR="00C24345" w:rsidRDefault="00E90E49" w:rsidP="00A2052C">
      <w:pPr>
        <w:pStyle w:val="Heading1"/>
      </w:pPr>
      <w:r w:rsidRPr="00CE0424">
        <w:t>Introduction</w:t>
      </w:r>
    </w:p>
    <w:p w14:paraId="0D38A166" w14:textId="77777777" w:rsidR="00876DF7" w:rsidRDefault="00876DF7" w:rsidP="00876DF7">
      <w:pPr>
        <w:pStyle w:val="BodyText"/>
      </w:pPr>
      <w:r>
        <w:t xml:space="preserve">In RAN2#99bis in Prague, the following has been agreed concerning the inclusion of NR serving frequency measurements in reports associated to LTE Bx events: </w:t>
      </w:r>
    </w:p>
    <w:p w14:paraId="5094824C" w14:textId="77777777" w:rsidR="00876DF7" w:rsidRDefault="00876DF7" w:rsidP="00876DF7">
      <w:pPr>
        <w:pStyle w:val="Doc-text2"/>
        <w:pBdr>
          <w:top w:val="single" w:sz="4" w:space="1" w:color="auto"/>
          <w:left w:val="single" w:sz="4" w:space="4" w:color="auto"/>
          <w:bottom w:val="single" w:sz="4" w:space="1" w:color="auto"/>
          <w:right w:val="single" w:sz="4" w:space="4" w:color="auto"/>
        </w:pBdr>
      </w:pPr>
      <w:r>
        <w:t>Agreements</w:t>
      </w:r>
    </w:p>
    <w:p w14:paraId="6C5778F2" w14:textId="77777777" w:rsidR="00876DF7" w:rsidRDefault="00876DF7" w:rsidP="00876DF7">
      <w:pPr>
        <w:pStyle w:val="Doc-text2"/>
        <w:pBdr>
          <w:top w:val="single" w:sz="4" w:space="1" w:color="auto"/>
          <w:left w:val="single" w:sz="4" w:space="4" w:color="auto"/>
          <w:bottom w:val="single" w:sz="4" w:space="1" w:color="auto"/>
          <w:right w:val="single" w:sz="4" w:space="4" w:color="auto"/>
        </w:pBdr>
      </w:pPr>
      <w:r>
        <w:t>1:</w:t>
      </w:r>
      <w:r>
        <w:tab/>
        <w:t xml:space="preserve">The UE can report </w:t>
      </w:r>
      <w:r w:rsidRPr="00B923D6">
        <w:rPr>
          <w:highlight w:val="yellow"/>
        </w:rPr>
        <w:t>NR serving cell measurements in Bx events related to NR measurements.</w:t>
      </w:r>
    </w:p>
    <w:p w14:paraId="72C7C5DC" w14:textId="77777777" w:rsidR="00876DF7" w:rsidRDefault="00876DF7" w:rsidP="00876DF7">
      <w:pPr>
        <w:pStyle w:val="Doc-text2"/>
        <w:pBdr>
          <w:top w:val="single" w:sz="4" w:space="1" w:color="auto"/>
          <w:left w:val="single" w:sz="4" w:space="4" w:color="auto"/>
          <w:bottom w:val="single" w:sz="4" w:space="1" w:color="auto"/>
          <w:right w:val="single" w:sz="4" w:space="4" w:color="auto"/>
        </w:pBdr>
      </w:pPr>
      <w:r>
        <w:t>1.1:</w:t>
      </w:r>
      <w:r>
        <w:tab/>
        <w:t xml:space="preserve">The NR serving cell measurements included in Bx events include </w:t>
      </w:r>
      <w:r w:rsidRPr="00B923D6">
        <w:rPr>
          <w:highlight w:val="yellow"/>
        </w:rPr>
        <w:t>both PSCell and SCell.</w:t>
      </w:r>
    </w:p>
    <w:p w14:paraId="74FE8321" w14:textId="77777777" w:rsidR="00876DF7" w:rsidRDefault="00876DF7" w:rsidP="00876DF7">
      <w:pPr>
        <w:pStyle w:val="Doc-text2"/>
        <w:pBdr>
          <w:top w:val="single" w:sz="4" w:space="1" w:color="auto"/>
          <w:left w:val="single" w:sz="4" w:space="4" w:color="auto"/>
          <w:bottom w:val="single" w:sz="4" w:space="1" w:color="auto"/>
          <w:right w:val="single" w:sz="4" w:space="4" w:color="auto"/>
        </w:pBdr>
      </w:pPr>
      <w:r>
        <w:t>3:</w:t>
      </w:r>
      <w:r>
        <w:tab/>
        <w:t xml:space="preserve">The UE </w:t>
      </w:r>
      <w:r w:rsidRPr="00B923D6">
        <w:rPr>
          <w:highlight w:val="yellow"/>
        </w:rPr>
        <w:t>includes ARFCN and PCI</w:t>
      </w:r>
      <w:r>
        <w:t xml:space="preserve"> of the NR serving cells to identify the NR serving cell measurements.  SCellIndex is not used for this purpose. (May be revisited depending on the putcome of the discussion the uniqueness of the SCell index)</w:t>
      </w:r>
    </w:p>
    <w:p w14:paraId="62F96CB7" w14:textId="4C3E7B4C" w:rsidR="00876DF7" w:rsidRDefault="00550DAC" w:rsidP="00876DF7">
      <w:pPr>
        <w:pStyle w:val="Doc-text2"/>
        <w:pBdr>
          <w:top w:val="single" w:sz="4" w:space="1" w:color="auto"/>
          <w:left w:val="single" w:sz="4" w:space="4" w:color="auto"/>
          <w:bottom w:val="single" w:sz="4" w:space="1" w:color="auto"/>
          <w:right w:val="single" w:sz="4" w:space="4" w:color="auto"/>
        </w:pBdr>
      </w:pPr>
      <w:r w:rsidRPr="00550DAC">
        <w:t>. . .</w:t>
      </w:r>
    </w:p>
    <w:p w14:paraId="15CC9FB2" w14:textId="77777777" w:rsidR="00876DF7" w:rsidRPr="007E67FA" w:rsidRDefault="00876DF7" w:rsidP="00876DF7">
      <w:pPr>
        <w:pStyle w:val="Doc-text2"/>
        <w:ind w:left="0" w:firstLine="0"/>
      </w:pPr>
    </w:p>
    <w:p w14:paraId="7A7BE836" w14:textId="77777777" w:rsidR="004000E8" w:rsidRPr="00CE0424" w:rsidRDefault="004000E8" w:rsidP="00CE0424">
      <w:pPr>
        <w:pStyle w:val="Heading1"/>
      </w:pPr>
      <w:bookmarkStart w:id="1" w:name="_Ref178064866"/>
      <w:r w:rsidRPr="00CE0424">
        <w:t>Discussion</w:t>
      </w:r>
      <w:bookmarkEnd w:id="1"/>
    </w:p>
    <w:p w14:paraId="5F155F8F" w14:textId="77777777" w:rsidR="00DE036B" w:rsidRDefault="00DE036B" w:rsidP="00DE036B">
      <w:pPr>
        <w:pStyle w:val="BodyText"/>
      </w:pPr>
      <w:r>
        <w:t>Details related to that were not discussed, hence, the following open questions remain:</w:t>
      </w:r>
    </w:p>
    <w:p w14:paraId="51FFE922" w14:textId="45DD5CD2" w:rsidR="00DE036B" w:rsidRDefault="00DE036B" w:rsidP="00DE036B">
      <w:pPr>
        <w:pStyle w:val="BodyText"/>
        <w:numPr>
          <w:ilvl w:val="0"/>
          <w:numId w:val="17"/>
        </w:numPr>
      </w:pPr>
      <w:r w:rsidRPr="00DE036B">
        <w:rPr>
          <w:b/>
        </w:rPr>
        <w:t>Cell quantities</w:t>
      </w:r>
      <w:r>
        <w:t xml:space="preserve"> to be reported (RSRP, RSRQ, SINR?)</w:t>
      </w:r>
    </w:p>
    <w:p w14:paraId="619FA4AD" w14:textId="483CD23C" w:rsidR="00DE036B" w:rsidRDefault="00DE036B" w:rsidP="00DE036B">
      <w:pPr>
        <w:pStyle w:val="BodyText"/>
        <w:numPr>
          <w:ilvl w:val="0"/>
          <w:numId w:val="17"/>
        </w:numPr>
      </w:pPr>
      <w:r w:rsidRPr="00DE036B">
        <w:rPr>
          <w:b/>
        </w:rPr>
        <w:t>Beam reporting</w:t>
      </w:r>
      <w:r w:rsidR="00155EFE">
        <w:rPr>
          <w:b/>
        </w:rPr>
        <w:t xml:space="preserve"> details e.g.</w:t>
      </w:r>
      <w:r>
        <w:t xml:space="preserve"> including </w:t>
      </w:r>
      <w:r w:rsidR="00155EFE">
        <w:t>serving cells, always include measurements, sorting, etc.</w:t>
      </w:r>
      <w:r>
        <w:t xml:space="preserve"> </w:t>
      </w:r>
    </w:p>
    <w:p w14:paraId="447D6D32" w14:textId="49FBA5DD" w:rsidR="00DE036B" w:rsidRDefault="00DE036B" w:rsidP="00DE036B">
      <w:pPr>
        <w:pStyle w:val="BodyText"/>
        <w:numPr>
          <w:ilvl w:val="0"/>
          <w:numId w:val="17"/>
        </w:numPr>
      </w:pPr>
      <w:r w:rsidRPr="00DE036B">
        <w:rPr>
          <w:b/>
        </w:rPr>
        <w:t>Best neighbours reporting on serving frequencies</w:t>
      </w:r>
      <w:r>
        <w:t>.</w:t>
      </w:r>
    </w:p>
    <w:p w14:paraId="5A51CE0E" w14:textId="5B27A323" w:rsidR="00DE036B" w:rsidRDefault="00DE036B" w:rsidP="00DE036B">
      <w:pPr>
        <w:pStyle w:val="BodyText"/>
        <w:tabs>
          <w:tab w:val="left" w:pos="7755"/>
        </w:tabs>
      </w:pPr>
      <w:r>
        <w:t>However, some of these were responded by the proposed structure of Bx configuration in the 36.331 running CR, as follows:</w:t>
      </w:r>
      <w:r>
        <w:tab/>
      </w:r>
    </w:p>
    <w:p w14:paraId="1AAA66C9" w14:textId="77777777" w:rsidR="00DE036B" w:rsidRDefault="00DE036B" w:rsidP="00DE036B">
      <w:pPr>
        <w:pStyle w:val="BodyText"/>
        <w:tabs>
          <w:tab w:val="left" w:pos="7755"/>
        </w:tabs>
      </w:pPr>
    </w:p>
    <w:p w14:paraId="6CD0A280" w14:textId="77777777" w:rsidR="00DE036B" w:rsidRPr="004E1F03" w:rsidRDefault="00DE036B" w:rsidP="00DE036B">
      <w:pPr>
        <w:pStyle w:val="TH"/>
      </w:pPr>
      <w:r w:rsidRPr="004E1F03">
        <w:rPr>
          <w:bCs/>
          <w:i/>
          <w:iCs/>
        </w:rPr>
        <w:t>ReportConfigInterRAT</w:t>
      </w:r>
      <w:r w:rsidRPr="004E1F03">
        <w:t xml:space="preserve"> </w:t>
      </w:r>
      <w:smartTag w:uri="urn:schemas-microsoft-com:office:smarttags" w:element="PersonName">
        <w:r w:rsidRPr="004E1F03">
          <w:t>info</w:t>
        </w:r>
      </w:smartTag>
      <w:r w:rsidRPr="004E1F03">
        <w:t>rmation element</w:t>
      </w:r>
    </w:p>
    <w:p w14:paraId="1AF70914" w14:textId="77777777" w:rsidR="00DE036B" w:rsidRPr="004E1F03" w:rsidRDefault="00DE036B" w:rsidP="00DE036B">
      <w:pPr>
        <w:pStyle w:val="PL"/>
        <w:shd w:val="clear" w:color="auto" w:fill="E6E6E6"/>
      </w:pPr>
      <w:r w:rsidRPr="004E1F03">
        <w:t>-- ASN1STA</w:t>
      </w:r>
      <w:smartTag w:uri="urn:schemas-microsoft-com:office:smarttags" w:element="PersonName">
        <w:r w:rsidRPr="004E1F03">
          <w:t>RT</w:t>
        </w:r>
      </w:smartTag>
    </w:p>
    <w:p w14:paraId="1224126B" w14:textId="77777777" w:rsidR="00DE036B" w:rsidRPr="004E1F03" w:rsidRDefault="00DE036B" w:rsidP="00DE036B">
      <w:pPr>
        <w:pStyle w:val="PL"/>
        <w:shd w:val="clear" w:color="auto" w:fill="E6E6E6"/>
      </w:pPr>
    </w:p>
    <w:p w14:paraId="0CE357A9" w14:textId="77777777" w:rsidR="00DE036B" w:rsidRPr="004E1F03" w:rsidRDefault="00DE036B" w:rsidP="00DE036B">
      <w:pPr>
        <w:pStyle w:val="PL"/>
        <w:shd w:val="clear" w:color="auto" w:fill="E6E6E6"/>
      </w:pPr>
      <w:r w:rsidRPr="004E1F03">
        <w:t>ReportConfigInterRAT ::=</w:t>
      </w:r>
      <w:r w:rsidRPr="004E1F03">
        <w:tab/>
      </w:r>
      <w:r w:rsidRPr="004E1F03">
        <w:tab/>
      </w:r>
      <w:r w:rsidRPr="004E1F03">
        <w:tab/>
        <w:t>SEQUENCE {</w:t>
      </w:r>
    </w:p>
    <w:p w14:paraId="08A69822" w14:textId="77777777" w:rsidR="00DE036B" w:rsidRPr="004E1F03" w:rsidRDefault="00DE036B" w:rsidP="00DE036B">
      <w:pPr>
        <w:pStyle w:val="PL"/>
        <w:shd w:val="clear" w:color="auto" w:fill="E6E6E6"/>
      </w:pPr>
      <w:r w:rsidRPr="004E1F03">
        <w:tab/>
        <w:t>triggerType</w:t>
      </w:r>
      <w:r w:rsidRPr="004E1F03">
        <w:tab/>
      </w:r>
      <w:r w:rsidRPr="004E1F03">
        <w:tab/>
      </w:r>
      <w:r w:rsidRPr="004E1F03">
        <w:tab/>
      </w:r>
      <w:r w:rsidRPr="004E1F03">
        <w:tab/>
      </w:r>
      <w:r w:rsidRPr="004E1F03">
        <w:tab/>
      </w:r>
      <w:r w:rsidRPr="004E1F03">
        <w:tab/>
      </w:r>
      <w:r w:rsidRPr="004E1F03">
        <w:tab/>
        <w:t>CHOICE {</w:t>
      </w:r>
    </w:p>
    <w:p w14:paraId="7A270A7E" w14:textId="77777777" w:rsidR="00DE036B" w:rsidRPr="004E1F03" w:rsidRDefault="00DE036B" w:rsidP="00DE036B">
      <w:pPr>
        <w:pStyle w:val="PL"/>
        <w:shd w:val="clear" w:color="auto" w:fill="E6E6E6"/>
      </w:pPr>
      <w:r w:rsidRPr="004E1F03">
        <w:tab/>
      </w:r>
      <w:r w:rsidRPr="004E1F03">
        <w:tab/>
        <w:t>event</w:t>
      </w:r>
      <w:r w:rsidRPr="004E1F03">
        <w:tab/>
      </w:r>
      <w:r w:rsidRPr="004E1F03">
        <w:tab/>
      </w:r>
      <w:r w:rsidRPr="004E1F03">
        <w:tab/>
      </w:r>
      <w:r w:rsidRPr="004E1F03">
        <w:tab/>
      </w:r>
      <w:r w:rsidRPr="004E1F03">
        <w:tab/>
      </w:r>
      <w:r w:rsidRPr="004E1F03">
        <w:tab/>
      </w:r>
      <w:r w:rsidRPr="004E1F03">
        <w:tab/>
      </w:r>
      <w:r w:rsidRPr="004E1F03">
        <w:tab/>
        <w:t>SEQUENCE {</w:t>
      </w:r>
    </w:p>
    <w:p w14:paraId="46CA822D" w14:textId="77777777" w:rsidR="00DE036B" w:rsidRPr="004E1F03" w:rsidRDefault="00DE036B" w:rsidP="00DE036B">
      <w:pPr>
        <w:pStyle w:val="PL"/>
        <w:shd w:val="clear" w:color="auto" w:fill="E6E6E6"/>
      </w:pPr>
      <w:r w:rsidRPr="004E1F03">
        <w:tab/>
      </w:r>
      <w:r w:rsidRPr="004E1F03">
        <w:tab/>
      </w:r>
      <w:r w:rsidRPr="004E1F03">
        <w:tab/>
        <w:t>eventId</w:t>
      </w:r>
      <w:r w:rsidRPr="004E1F03">
        <w:tab/>
      </w:r>
      <w:r w:rsidRPr="004E1F03">
        <w:tab/>
      </w:r>
      <w:r w:rsidRPr="004E1F03">
        <w:tab/>
      </w:r>
      <w:r w:rsidRPr="004E1F03">
        <w:tab/>
      </w:r>
      <w:r w:rsidRPr="004E1F03">
        <w:tab/>
      </w:r>
      <w:r w:rsidRPr="004E1F03">
        <w:tab/>
      </w:r>
      <w:r w:rsidRPr="004E1F03">
        <w:tab/>
      </w:r>
      <w:r w:rsidRPr="004E1F03">
        <w:tab/>
        <w:t>CHOICE {</w:t>
      </w:r>
    </w:p>
    <w:p w14:paraId="61F0E2AB" w14:textId="77777777" w:rsidR="00DE036B" w:rsidRPr="004E1F03" w:rsidRDefault="00DE036B" w:rsidP="00DE036B">
      <w:pPr>
        <w:pStyle w:val="PL"/>
        <w:shd w:val="clear" w:color="auto" w:fill="E6E6E6"/>
      </w:pPr>
      <w:r w:rsidRPr="004E1F03">
        <w:tab/>
      </w:r>
      <w:r w:rsidRPr="004E1F03">
        <w:tab/>
      </w:r>
      <w:r w:rsidRPr="004E1F03">
        <w:tab/>
      </w:r>
      <w:r w:rsidRPr="004E1F03">
        <w:tab/>
        <w:t>eventB1</w:t>
      </w:r>
      <w:r w:rsidRPr="004E1F03">
        <w:tab/>
      </w:r>
      <w:r w:rsidRPr="004E1F03">
        <w:tab/>
      </w:r>
      <w:r w:rsidRPr="004E1F03">
        <w:tab/>
      </w:r>
      <w:r w:rsidRPr="004E1F03">
        <w:tab/>
      </w:r>
      <w:r w:rsidRPr="004E1F03">
        <w:tab/>
      </w:r>
      <w:r w:rsidRPr="004E1F03">
        <w:tab/>
      </w:r>
      <w:r w:rsidRPr="004E1F03">
        <w:tab/>
      </w:r>
      <w:r w:rsidRPr="004E1F03">
        <w:tab/>
        <w:t>SEQUENCE {</w:t>
      </w:r>
    </w:p>
    <w:p w14:paraId="7134B0A8"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b1-Threshold</w:t>
      </w:r>
      <w:r w:rsidRPr="004E1F03">
        <w:tab/>
      </w:r>
      <w:r w:rsidRPr="004E1F03">
        <w:tab/>
      </w:r>
      <w:r w:rsidRPr="004E1F03">
        <w:tab/>
      </w:r>
      <w:r w:rsidRPr="004E1F03">
        <w:tab/>
      </w:r>
      <w:r w:rsidRPr="004E1F03">
        <w:tab/>
      </w:r>
      <w:r w:rsidRPr="004E1F03">
        <w:tab/>
        <w:t>CHOICE {</w:t>
      </w:r>
    </w:p>
    <w:p w14:paraId="0D6A0483"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b1-ThresholdUTRA</w:t>
      </w:r>
      <w:r w:rsidRPr="004E1F03">
        <w:tab/>
      </w:r>
      <w:r w:rsidRPr="004E1F03">
        <w:tab/>
      </w:r>
      <w:r w:rsidRPr="004E1F03">
        <w:tab/>
      </w:r>
      <w:r w:rsidRPr="004E1F03">
        <w:tab/>
      </w:r>
      <w:r w:rsidRPr="004E1F03">
        <w:tab/>
        <w:t>ThresholdUTRA,</w:t>
      </w:r>
    </w:p>
    <w:p w14:paraId="373BC339"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b1-ThresholdGERAN</w:t>
      </w:r>
      <w:r w:rsidRPr="004E1F03">
        <w:tab/>
      </w:r>
      <w:r w:rsidRPr="004E1F03">
        <w:tab/>
      </w:r>
      <w:r w:rsidRPr="004E1F03">
        <w:tab/>
      </w:r>
      <w:r w:rsidRPr="004E1F03">
        <w:tab/>
      </w:r>
      <w:r w:rsidRPr="004E1F03">
        <w:tab/>
        <w:t>ThresholdGERAN,</w:t>
      </w:r>
    </w:p>
    <w:p w14:paraId="0ABD2CF0"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b1-ThresholdCDMA2000</w:t>
      </w:r>
      <w:r w:rsidRPr="004E1F03">
        <w:tab/>
      </w:r>
      <w:r w:rsidRPr="004E1F03">
        <w:tab/>
      </w:r>
      <w:r w:rsidRPr="004E1F03">
        <w:tab/>
      </w:r>
      <w:r w:rsidRPr="004E1F03">
        <w:tab/>
        <w:t>ThresholdCDMA2000</w:t>
      </w:r>
    </w:p>
    <w:p w14:paraId="1671B4C1"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w:t>
      </w:r>
    </w:p>
    <w:p w14:paraId="2330011E"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03A7ADCD" w14:textId="77777777" w:rsidR="00DE036B" w:rsidRPr="004E1F03" w:rsidRDefault="00DE036B" w:rsidP="00DE036B">
      <w:pPr>
        <w:pStyle w:val="PL"/>
        <w:shd w:val="clear" w:color="auto" w:fill="E6E6E6"/>
      </w:pPr>
      <w:r w:rsidRPr="004E1F03">
        <w:tab/>
      </w:r>
      <w:r w:rsidRPr="004E1F03">
        <w:tab/>
      </w:r>
      <w:r w:rsidRPr="004E1F03">
        <w:tab/>
      </w:r>
      <w:r w:rsidRPr="004E1F03">
        <w:tab/>
        <w:t>eventB2</w:t>
      </w:r>
      <w:r w:rsidRPr="004E1F03">
        <w:tab/>
      </w:r>
      <w:r w:rsidRPr="004E1F03">
        <w:tab/>
      </w:r>
      <w:r w:rsidRPr="004E1F03">
        <w:tab/>
      </w:r>
      <w:r w:rsidRPr="004E1F03">
        <w:tab/>
      </w:r>
      <w:r w:rsidRPr="004E1F03">
        <w:tab/>
      </w:r>
      <w:r w:rsidRPr="004E1F03">
        <w:tab/>
      </w:r>
      <w:r w:rsidRPr="004E1F03">
        <w:tab/>
      </w:r>
      <w:r w:rsidRPr="004E1F03">
        <w:tab/>
        <w:t>SEQUENCE {</w:t>
      </w:r>
    </w:p>
    <w:p w14:paraId="52C3330A"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b2-Threshold1</w:t>
      </w:r>
      <w:r w:rsidRPr="004E1F03">
        <w:tab/>
      </w:r>
      <w:r w:rsidRPr="004E1F03">
        <w:tab/>
      </w:r>
      <w:r w:rsidRPr="004E1F03">
        <w:tab/>
      </w:r>
      <w:r w:rsidRPr="004E1F03">
        <w:tab/>
      </w:r>
      <w:r w:rsidRPr="004E1F03">
        <w:tab/>
      </w:r>
      <w:r w:rsidRPr="004E1F03">
        <w:tab/>
        <w:t>ThresholdEUTRA,</w:t>
      </w:r>
    </w:p>
    <w:p w14:paraId="2589EEDC"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b2-Threshold2</w:t>
      </w:r>
      <w:r w:rsidRPr="004E1F03">
        <w:tab/>
      </w:r>
      <w:r w:rsidRPr="004E1F03">
        <w:tab/>
      </w:r>
      <w:r w:rsidRPr="004E1F03">
        <w:tab/>
      </w:r>
      <w:r w:rsidRPr="004E1F03">
        <w:tab/>
      </w:r>
      <w:r w:rsidRPr="004E1F03">
        <w:tab/>
      </w:r>
      <w:r w:rsidRPr="004E1F03">
        <w:tab/>
        <w:t>CHOICE {</w:t>
      </w:r>
    </w:p>
    <w:p w14:paraId="379D3ACD"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b2-Threshold2UTRA</w:t>
      </w:r>
      <w:r w:rsidRPr="004E1F03">
        <w:tab/>
      </w:r>
      <w:r w:rsidRPr="004E1F03">
        <w:tab/>
      </w:r>
      <w:r w:rsidRPr="004E1F03">
        <w:tab/>
      </w:r>
      <w:r w:rsidRPr="004E1F03">
        <w:tab/>
      </w:r>
      <w:r w:rsidRPr="004E1F03">
        <w:tab/>
        <w:t>ThresholdUTRA,</w:t>
      </w:r>
    </w:p>
    <w:p w14:paraId="25E58BE3"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b2-Threshold2GERAN</w:t>
      </w:r>
      <w:r w:rsidRPr="004E1F03">
        <w:tab/>
      </w:r>
      <w:r w:rsidRPr="004E1F03">
        <w:tab/>
      </w:r>
      <w:r w:rsidRPr="004E1F03">
        <w:tab/>
      </w:r>
      <w:r w:rsidRPr="004E1F03">
        <w:tab/>
      </w:r>
      <w:r w:rsidRPr="004E1F03">
        <w:tab/>
        <w:t>ThresholdGERAN,</w:t>
      </w:r>
    </w:p>
    <w:p w14:paraId="72344CE4"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t>b2-Threshold2CDMA2000</w:t>
      </w:r>
      <w:r w:rsidRPr="004E1F03">
        <w:tab/>
      </w:r>
      <w:r w:rsidRPr="004E1F03">
        <w:tab/>
      </w:r>
      <w:r w:rsidRPr="004E1F03">
        <w:tab/>
      </w:r>
      <w:r w:rsidRPr="004E1F03">
        <w:tab/>
        <w:t>ThresholdCDMA2000</w:t>
      </w:r>
    </w:p>
    <w:p w14:paraId="5B76C754" w14:textId="77777777" w:rsidR="00DE036B" w:rsidRPr="004E1F03" w:rsidRDefault="00DE036B" w:rsidP="00DE036B">
      <w:pPr>
        <w:pStyle w:val="PL"/>
        <w:shd w:val="clear" w:color="auto" w:fill="E6E6E6"/>
      </w:pPr>
      <w:r w:rsidRPr="004E1F03">
        <w:lastRenderedPageBreak/>
        <w:tab/>
      </w:r>
      <w:r w:rsidRPr="004E1F03">
        <w:tab/>
      </w:r>
      <w:r w:rsidRPr="004E1F03">
        <w:tab/>
      </w:r>
      <w:r w:rsidRPr="004E1F03">
        <w:tab/>
      </w:r>
      <w:r w:rsidRPr="004E1F03">
        <w:tab/>
        <w:t>}</w:t>
      </w:r>
    </w:p>
    <w:p w14:paraId="76C9CF22"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371C4197"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520D099B" w14:textId="77777777" w:rsidR="00DE036B" w:rsidRPr="004E1F03" w:rsidRDefault="00DE036B" w:rsidP="00DE036B">
      <w:pPr>
        <w:pStyle w:val="PL"/>
        <w:shd w:val="clear" w:color="auto" w:fill="E6E6E6"/>
      </w:pPr>
      <w:r w:rsidRPr="004E1F03">
        <w:tab/>
      </w:r>
      <w:r w:rsidRPr="004E1F03">
        <w:tab/>
      </w:r>
      <w:r w:rsidRPr="004E1F03">
        <w:tab/>
      </w:r>
      <w:r w:rsidRPr="004E1F03">
        <w:tab/>
        <w:t>eventW1-r13</w:t>
      </w:r>
      <w:r w:rsidRPr="004E1F03">
        <w:tab/>
      </w:r>
      <w:r w:rsidRPr="004E1F03">
        <w:tab/>
      </w:r>
      <w:r w:rsidRPr="004E1F03">
        <w:tab/>
      </w:r>
      <w:r w:rsidRPr="004E1F03">
        <w:tab/>
      </w:r>
      <w:r w:rsidRPr="004E1F03">
        <w:tab/>
      </w:r>
      <w:r w:rsidRPr="004E1F03">
        <w:tab/>
        <w:t>SEQUENCE {</w:t>
      </w:r>
    </w:p>
    <w:p w14:paraId="593671A6"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w1-Threshold-r13</w:t>
      </w:r>
      <w:r w:rsidRPr="004E1F03">
        <w:tab/>
      </w:r>
      <w:r w:rsidRPr="004E1F03">
        <w:tab/>
      </w:r>
      <w:r w:rsidRPr="004E1F03">
        <w:tab/>
      </w:r>
      <w:r w:rsidRPr="004E1F03">
        <w:rPr>
          <w:lang w:eastAsia="zh-CN"/>
        </w:rPr>
        <w:t>WLAN-RSSI</w:t>
      </w:r>
      <w:r w:rsidRPr="004E1F03">
        <w:t>-Range-r13</w:t>
      </w:r>
    </w:p>
    <w:p w14:paraId="18B2CE31"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1E9CDBF5" w14:textId="77777777" w:rsidR="00DE036B" w:rsidRPr="004E1F03" w:rsidRDefault="00DE036B" w:rsidP="00DE036B">
      <w:pPr>
        <w:pStyle w:val="PL"/>
        <w:shd w:val="clear" w:color="auto" w:fill="E6E6E6"/>
      </w:pPr>
      <w:r w:rsidRPr="004E1F03">
        <w:tab/>
      </w:r>
      <w:r w:rsidRPr="004E1F03">
        <w:tab/>
      </w:r>
      <w:r w:rsidRPr="004E1F03">
        <w:tab/>
      </w:r>
      <w:r w:rsidRPr="004E1F03">
        <w:tab/>
        <w:t>eventW2-r13</w:t>
      </w:r>
      <w:r w:rsidRPr="004E1F03">
        <w:tab/>
      </w:r>
      <w:r w:rsidRPr="004E1F03">
        <w:tab/>
      </w:r>
      <w:r w:rsidRPr="004E1F03">
        <w:tab/>
      </w:r>
      <w:r w:rsidRPr="004E1F03">
        <w:tab/>
      </w:r>
      <w:r w:rsidRPr="004E1F03">
        <w:tab/>
      </w:r>
      <w:r w:rsidRPr="004E1F03">
        <w:tab/>
        <w:t>SEQUENCE {</w:t>
      </w:r>
    </w:p>
    <w:p w14:paraId="02AF1BA7"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w2-Threshold1-r13</w:t>
      </w:r>
      <w:r w:rsidRPr="004E1F03">
        <w:tab/>
      </w:r>
      <w:r w:rsidRPr="004E1F03">
        <w:tab/>
      </w:r>
      <w:r w:rsidRPr="004E1F03">
        <w:tab/>
      </w:r>
      <w:r w:rsidRPr="004E1F03">
        <w:rPr>
          <w:lang w:eastAsia="zh-CN"/>
        </w:rPr>
        <w:t>WLAN-RSSI</w:t>
      </w:r>
      <w:r w:rsidRPr="004E1F03">
        <w:t>-Range-r13,</w:t>
      </w:r>
    </w:p>
    <w:p w14:paraId="12C47A63"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w2-Threshold2-r13</w:t>
      </w:r>
      <w:r w:rsidRPr="004E1F03">
        <w:tab/>
      </w:r>
      <w:r w:rsidRPr="004E1F03">
        <w:tab/>
      </w:r>
      <w:r w:rsidRPr="004E1F03">
        <w:tab/>
      </w:r>
      <w:r w:rsidRPr="004E1F03">
        <w:rPr>
          <w:lang w:eastAsia="zh-CN"/>
        </w:rPr>
        <w:t>WLAN-RSSI</w:t>
      </w:r>
      <w:r w:rsidRPr="004E1F03">
        <w:t>-Range-r13</w:t>
      </w:r>
    </w:p>
    <w:p w14:paraId="1697DB98"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5AD02677" w14:textId="77777777" w:rsidR="00DE036B" w:rsidRPr="004E1F03" w:rsidRDefault="00DE036B" w:rsidP="00DE036B">
      <w:pPr>
        <w:pStyle w:val="PL"/>
        <w:shd w:val="clear" w:color="auto" w:fill="E6E6E6"/>
      </w:pPr>
      <w:r w:rsidRPr="004E1F03">
        <w:tab/>
      </w:r>
      <w:r w:rsidRPr="004E1F03">
        <w:tab/>
      </w:r>
      <w:r w:rsidRPr="004E1F03">
        <w:tab/>
      </w:r>
      <w:r w:rsidRPr="004E1F03">
        <w:tab/>
        <w:t>eventW3-r13</w:t>
      </w:r>
      <w:r w:rsidRPr="004E1F03">
        <w:tab/>
      </w:r>
      <w:r w:rsidRPr="004E1F03">
        <w:tab/>
      </w:r>
      <w:r w:rsidRPr="004E1F03">
        <w:tab/>
      </w:r>
      <w:r w:rsidRPr="004E1F03">
        <w:tab/>
      </w:r>
      <w:r w:rsidRPr="004E1F03">
        <w:tab/>
      </w:r>
      <w:r w:rsidRPr="004E1F03">
        <w:tab/>
        <w:t>SEQUENCE {</w:t>
      </w:r>
    </w:p>
    <w:p w14:paraId="7E6091AC"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t>w3-Threshold-r13</w:t>
      </w:r>
      <w:r w:rsidRPr="004E1F03">
        <w:tab/>
      </w:r>
      <w:r w:rsidRPr="004E1F03">
        <w:tab/>
      </w:r>
      <w:r w:rsidRPr="004E1F03">
        <w:tab/>
      </w:r>
      <w:r w:rsidRPr="004E1F03">
        <w:rPr>
          <w:lang w:eastAsia="zh-CN"/>
        </w:rPr>
        <w:t>WLAN-RSSI</w:t>
      </w:r>
      <w:r w:rsidRPr="004E1F03">
        <w:t>-Range-r13</w:t>
      </w:r>
    </w:p>
    <w:p w14:paraId="59C169A5" w14:textId="77777777" w:rsidR="00DE036B" w:rsidRPr="004E1F03" w:rsidRDefault="00DE036B" w:rsidP="00DE036B">
      <w:pPr>
        <w:pStyle w:val="PL"/>
        <w:shd w:val="clear" w:color="auto" w:fill="E6E6E6"/>
      </w:pPr>
      <w:r w:rsidRPr="004E1F03">
        <w:tab/>
      </w:r>
      <w:r w:rsidRPr="004E1F03">
        <w:tab/>
      </w:r>
      <w:r w:rsidRPr="004E1F03">
        <w:tab/>
      </w:r>
      <w:r w:rsidRPr="004E1F03">
        <w:tab/>
        <w:t>}</w:t>
      </w:r>
    </w:p>
    <w:p w14:paraId="6BFECA03" w14:textId="77777777" w:rsidR="00DE036B" w:rsidRPr="004E1F03" w:rsidRDefault="00DE036B" w:rsidP="00DE036B">
      <w:pPr>
        <w:pStyle w:val="PL"/>
        <w:shd w:val="clear" w:color="auto" w:fill="E6E6E6"/>
      </w:pPr>
      <w:r w:rsidRPr="004E1F03">
        <w:tab/>
      </w:r>
      <w:r w:rsidRPr="004E1F03">
        <w:tab/>
      </w:r>
      <w:r w:rsidRPr="004E1F03">
        <w:tab/>
        <w:t>},</w:t>
      </w:r>
    </w:p>
    <w:p w14:paraId="2898C496" w14:textId="77777777" w:rsidR="00DE036B" w:rsidRPr="004E1F03" w:rsidRDefault="00DE036B" w:rsidP="00DE036B">
      <w:pPr>
        <w:pStyle w:val="PL"/>
        <w:shd w:val="clear" w:color="auto" w:fill="E6E6E6"/>
      </w:pPr>
      <w:r w:rsidRPr="004E1F03">
        <w:tab/>
      </w:r>
      <w:r w:rsidRPr="004E1F03">
        <w:tab/>
      </w:r>
      <w:r w:rsidRPr="004E1F03">
        <w:tab/>
        <w:t>hysteresis</w:t>
      </w:r>
      <w:r w:rsidRPr="004E1F03">
        <w:tab/>
      </w:r>
      <w:r w:rsidRPr="004E1F03">
        <w:tab/>
      </w:r>
      <w:r w:rsidRPr="004E1F03">
        <w:tab/>
      </w:r>
      <w:r w:rsidRPr="004E1F03">
        <w:tab/>
      </w:r>
      <w:r w:rsidRPr="004E1F03">
        <w:tab/>
      </w:r>
      <w:r w:rsidRPr="004E1F03">
        <w:tab/>
        <w:t>Hysteresis,</w:t>
      </w:r>
    </w:p>
    <w:p w14:paraId="07BA6CC3" w14:textId="77777777" w:rsidR="00DE036B" w:rsidRPr="004E1F03" w:rsidRDefault="00DE036B" w:rsidP="00DE036B">
      <w:pPr>
        <w:pStyle w:val="PL"/>
        <w:shd w:val="clear" w:color="auto" w:fill="E6E6E6"/>
      </w:pPr>
      <w:r w:rsidRPr="004E1F03">
        <w:tab/>
      </w:r>
      <w:r w:rsidRPr="004E1F03">
        <w:tab/>
      </w:r>
      <w:r w:rsidRPr="004E1F03">
        <w:tab/>
        <w:t>timeToTrigger</w:t>
      </w:r>
      <w:r w:rsidRPr="004E1F03">
        <w:tab/>
      </w:r>
      <w:r w:rsidRPr="004E1F03">
        <w:tab/>
      </w:r>
      <w:r w:rsidRPr="004E1F03">
        <w:tab/>
      </w:r>
      <w:r w:rsidRPr="004E1F03">
        <w:tab/>
      </w:r>
      <w:r w:rsidRPr="004E1F03">
        <w:tab/>
        <w:t>TimeToTrigger</w:t>
      </w:r>
    </w:p>
    <w:p w14:paraId="15EB2625" w14:textId="77777777" w:rsidR="00DE036B" w:rsidRPr="004E1F03" w:rsidRDefault="00DE036B" w:rsidP="00DE036B">
      <w:pPr>
        <w:pStyle w:val="PL"/>
        <w:shd w:val="clear" w:color="auto" w:fill="E6E6E6"/>
      </w:pPr>
      <w:r w:rsidRPr="004E1F03">
        <w:tab/>
      </w:r>
      <w:r w:rsidRPr="004E1F03">
        <w:tab/>
        <w:t>},</w:t>
      </w:r>
    </w:p>
    <w:p w14:paraId="792320D8" w14:textId="77777777" w:rsidR="00DE036B" w:rsidRPr="004E1F03" w:rsidRDefault="00DE036B" w:rsidP="00DE036B">
      <w:pPr>
        <w:pStyle w:val="PL"/>
        <w:shd w:val="clear" w:color="auto" w:fill="E6E6E6"/>
      </w:pPr>
      <w:r w:rsidRPr="004E1F03">
        <w:tab/>
      </w:r>
      <w:r w:rsidRPr="004E1F03">
        <w:tab/>
        <w:t>periodical</w:t>
      </w:r>
      <w:r w:rsidRPr="004E1F03">
        <w:tab/>
      </w:r>
      <w:r w:rsidRPr="004E1F03">
        <w:tab/>
      </w:r>
      <w:r w:rsidRPr="004E1F03">
        <w:tab/>
      </w:r>
      <w:r w:rsidRPr="004E1F03">
        <w:tab/>
      </w:r>
      <w:r w:rsidRPr="004E1F03">
        <w:tab/>
      </w:r>
      <w:r w:rsidRPr="004E1F03">
        <w:tab/>
      </w:r>
      <w:r w:rsidRPr="004E1F03">
        <w:tab/>
      </w:r>
      <w:r w:rsidRPr="004E1F03">
        <w:tab/>
        <w:t>SEQUENCE {</w:t>
      </w:r>
    </w:p>
    <w:p w14:paraId="53B002A4" w14:textId="77777777" w:rsidR="00DE036B" w:rsidRPr="004E1F03" w:rsidRDefault="00DE036B" w:rsidP="00DE036B">
      <w:pPr>
        <w:pStyle w:val="PL"/>
        <w:shd w:val="clear" w:color="auto" w:fill="E6E6E6"/>
      </w:pPr>
      <w:r w:rsidRPr="004E1F03">
        <w:tab/>
      </w:r>
      <w:r w:rsidRPr="004E1F03">
        <w:tab/>
      </w:r>
      <w:r w:rsidRPr="004E1F03">
        <w:tab/>
        <w:t>purpose</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2262374E"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w:t>
      </w:r>
    </w:p>
    <w:p w14:paraId="2CF06A21"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reportStrongestCellsForSON,</w:t>
      </w:r>
    </w:p>
    <w:p w14:paraId="1E242FB5" w14:textId="77777777" w:rsidR="00DE036B" w:rsidRPr="004E1F03" w:rsidRDefault="00DE036B" w:rsidP="00DE036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reportCGI}</w:t>
      </w:r>
    </w:p>
    <w:p w14:paraId="6D4703AD" w14:textId="77777777" w:rsidR="00DE036B" w:rsidRPr="004E1F03" w:rsidRDefault="00DE036B" w:rsidP="00DE036B">
      <w:pPr>
        <w:pStyle w:val="PL"/>
        <w:shd w:val="clear" w:color="auto" w:fill="E6E6E6"/>
      </w:pPr>
      <w:r w:rsidRPr="004E1F03">
        <w:tab/>
      </w:r>
      <w:r w:rsidRPr="004E1F03">
        <w:tab/>
        <w:t>}</w:t>
      </w:r>
    </w:p>
    <w:p w14:paraId="5864E447" w14:textId="77777777" w:rsidR="00DE036B" w:rsidRPr="004E1F03" w:rsidRDefault="00DE036B" w:rsidP="00DE036B">
      <w:pPr>
        <w:pStyle w:val="PL"/>
        <w:shd w:val="clear" w:color="auto" w:fill="E6E6E6"/>
      </w:pPr>
      <w:r w:rsidRPr="004E1F03">
        <w:tab/>
        <w:t>},</w:t>
      </w:r>
    </w:p>
    <w:p w14:paraId="31966F4E" w14:textId="77777777" w:rsidR="00DE036B" w:rsidRPr="004E1F03" w:rsidRDefault="00DE036B" w:rsidP="00DE036B">
      <w:pPr>
        <w:pStyle w:val="PL"/>
        <w:shd w:val="clear" w:color="auto" w:fill="E6E6E6"/>
      </w:pPr>
      <w:r w:rsidRPr="004E1F03">
        <w:tab/>
        <w:t>maxReportCells</w:t>
      </w:r>
      <w:r w:rsidRPr="004E1F03">
        <w:tab/>
      </w:r>
      <w:r w:rsidRPr="004E1F03">
        <w:tab/>
      </w:r>
      <w:r w:rsidRPr="004E1F03">
        <w:tab/>
      </w:r>
      <w:r w:rsidRPr="004E1F03">
        <w:tab/>
      </w:r>
      <w:r w:rsidRPr="004E1F03">
        <w:tab/>
      </w:r>
      <w:r w:rsidRPr="004E1F03">
        <w:tab/>
        <w:t>INTEGER (1..maxCellReport),</w:t>
      </w:r>
    </w:p>
    <w:p w14:paraId="7338D24F" w14:textId="77777777" w:rsidR="00DE036B" w:rsidRPr="004E1F03" w:rsidRDefault="00DE036B" w:rsidP="00DE036B">
      <w:pPr>
        <w:pStyle w:val="PL"/>
        <w:shd w:val="clear" w:color="auto" w:fill="E6E6E6"/>
      </w:pPr>
      <w:r w:rsidRPr="004E1F03">
        <w:tab/>
        <w:t>reportInterval</w:t>
      </w:r>
      <w:r w:rsidRPr="004E1F03">
        <w:tab/>
      </w:r>
      <w:r w:rsidRPr="004E1F03">
        <w:tab/>
      </w:r>
      <w:r w:rsidRPr="004E1F03">
        <w:tab/>
      </w:r>
      <w:r w:rsidRPr="004E1F03">
        <w:tab/>
      </w:r>
      <w:r w:rsidRPr="004E1F03">
        <w:tab/>
      </w:r>
      <w:r w:rsidRPr="004E1F03">
        <w:tab/>
        <w:t>ReportInterval,</w:t>
      </w:r>
      <w:r w:rsidRPr="004E1F03">
        <w:tab/>
      </w:r>
    </w:p>
    <w:p w14:paraId="65E90BC5" w14:textId="77777777" w:rsidR="00DE036B" w:rsidRPr="004E1F03" w:rsidRDefault="00DE036B" w:rsidP="00DE036B">
      <w:pPr>
        <w:pStyle w:val="PL"/>
        <w:shd w:val="clear" w:color="auto" w:fill="E6E6E6"/>
      </w:pPr>
      <w:r w:rsidRPr="004E1F03">
        <w:tab/>
        <w:t>reportAmount</w:t>
      </w:r>
      <w:r w:rsidRPr="004E1F03">
        <w:tab/>
      </w:r>
      <w:r w:rsidRPr="004E1F03">
        <w:tab/>
      </w:r>
      <w:r w:rsidRPr="004E1F03">
        <w:tab/>
      </w:r>
      <w:r w:rsidRPr="004E1F03">
        <w:tab/>
      </w:r>
      <w:r w:rsidRPr="004E1F03">
        <w:tab/>
      </w:r>
      <w:r w:rsidRPr="004E1F03">
        <w:tab/>
        <w:t>ENUMERATED {r1, r2, r4, r8, r16, r32, r64, infinity},</w:t>
      </w:r>
    </w:p>
    <w:p w14:paraId="38757423" w14:textId="77777777" w:rsidR="00DE036B" w:rsidRPr="004E1F03" w:rsidRDefault="00DE036B" w:rsidP="00DE036B">
      <w:pPr>
        <w:pStyle w:val="PL"/>
        <w:shd w:val="clear" w:color="auto" w:fill="E6E6E6"/>
      </w:pPr>
      <w:r w:rsidRPr="004E1F03">
        <w:tab/>
        <w:t>...,</w:t>
      </w:r>
    </w:p>
    <w:p w14:paraId="0CF527F4" w14:textId="77777777" w:rsidR="00DE036B" w:rsidRPr="004E1F03" w:rsidRDefault="00DE036B" w:rsidP="00DE036B">
      <w:pPr>
        <w:pStyle w:val="PL"/>
        <w:shd w:val="clear" w:color="auto" w:fill="E6E6E6"/>
      </w:pPr>
      <w:r w:rsidRPr="004E1F03">
        <w:tab/>
        <w:t>[[</w:t>
      </w:r>
      <w:r w:rsidRPr="004E1F03">
        <w:tab/>
        <w:t>si-RequestForHO-r9</w:t>
      </w:r>
      <w:r w:rsidRPr="004E1F03">
        <w:tab/>
      </w:r>
      <w:r w:rsidRPr="004E1F03">
        <w:tab/>
      </w:r>
      <w:r w:rsidRPr="004E1F03">
        <w:tab/>
      </w:r>
      <w:r w:rsidRPr="004E1F03">
        <w:tab/>
      </w:r>
      <w:r w:rsidRPr="004E1F03">
        <w:tab/>
        <w:t>ENUMERATED {setup}</w:t>
      </w:r>
      <w:r w:rsidRPr="004E1F03">
        <w:tab/>
      </w:r>
      <w:r w:rsidRPr="004E1F03">
        <w:tab/>
        <w:t>OPTIONAL</w:t>
      </w:r>
      <w:r w:rsidRPr="004E1F03">
        <w:tab/>
        <w:t>-- Cond reportCGI</w:t>
      </w:r>
    </w:p>
    <w:p w14:paraId="340A68D3" w14:textId="77777777" w:rsidR="00DE036B" w:rsidRPr="004E1F03" w:rsidRDefault="00DE036B" w:rsidP="00DE036B">
      <w:pPr>
        <w:pStyle w:val="PL"/>
        <w:shd w:val="clear" w:color="auto" w:fill="E6E6E6"/>
      </w:pPr>
      <w:r w:rsidRPr="004E1F03">
        <w:tab/>
        <w:t>]],</w:t>
      </w:r>
    </w:p>
    <w:p w14:paraId="0E642E70" w14:textId="77777777" w:rsidR="00DE036B" w:rsidRPr="004E1F03" w:rsidRDefault="00DE036B" w:rsidP="00DE036B">
      <w:pPr>
        <w:pStyle w:val="PL"/>
        <w:shd w:val="clear" w:color="auto" w:fill="E6E6E6"/>
        <w:rPr>
          <w:lang w:eastAsia="zh-CN"/>
        </w:rPr>
      </w:pPr>
      <w:r w:rsidRPr="004E1F03">
        <w:rPr>
          <w:lang w:eastAsia="zh-CN"/>
        </w:rPr>
        <w:tab/>
        <w:t>[[</w:t>
      </w:r>
      <w:r w:rsidRPr="004E1F03">
        <w:rPr>
          <w:lang w:eastAsia="zh-CN"/>
        </w:rPr>
        <w:tab/>
        <w:t>reportQuantityUTRA-FDD-r10</w:t>
      </w:r>
      <w:r w:rsidRPr="004E1F03">
        <w:rPr>
          <w:lang w:eastAsia="zh-CN"/>
        </w:rPr>
        <w:tab/>
      </w:r>
      <w:r w:rsidRPr="004E1F03">
        <w:rPr>
          <w:lang w:eastAsia="zh-CN"/>
        </w:rPr>
        <w:tab/>
      </w:r>
      <w:r w:rsidRPr="004E1F03">
        <w:rPr>
          <w:lang w:eastAsia="zh-CN"/>
        </w:rPr>
        <w:tab/>
        <w:t>ENUMERATED {both}</w:t>
      </w:r>
      <w:r w:rsidRPr="004E1F03">
        <w:rPr>
          <w:lang w:eastAsia="zh-CN"/>
        </w:rPr>
        <w:tab/>
      </w:r>
      <w:r w:rsidRPr="004E1F03">
        <w:rPr>
          <w:lang w:eastAsia="zh-CN"/>
        </w:rPr>
        <w:tab/>
        <w:t>OPTIONAL</w:t>
      </w:r>
      <w:r w:rsidRPr="004E1F03">
        <w:rPr>
          <w:lang w:eastAsia="zh-CN"/>
        </w:rPr>
        <w:tab/>
        <w:t>-- Need OR</w:t>
      </w:r>
    </w:p>
    <w:p w14:paraId="3456329D" w14:textId="77777777" w:rsidR="00DE036B" w:rsidRPr="004E1F03" w:rsidRDefault="00DE036B" w:rsidP="00DE036B">
      <w:pPr>
        <w:pStyle w:val="PL"/>
        <w:shd w:val="clear" w:color="auto" w:fill="E6E6E6"/>
        <w:rPr>
          <w:lang w:eastAsia="zh-CN"/>
        </w:rPr>
      </w:pPr>
      <w:r w:rsidRPr="004E1F03">
        <w:rPr>
          <w:lang w:eastAsia="zh-CN"/>
        </w:rPr>
        <w:tab/>
        <w:t>]],</w:t>
      </w:r>
    </w:p>
    <w:p w14:paraId="69E08627" w14:textId="77777777" w:rsidR="00DE036B" w:rsidRPr="004E1F03" w:rsidRDefault="00DE036B" w:rsidP="00DE036B">
      <w:pPr>
        <w:pStyle w:val="PL"/>
        <w:shd w:val="clear" w:color="auto" w:fill="E6E6E6"/>
        <w:tabs>
          <w:tab w:val="clear" w:pos="6912"/>
        </w:tabs>
        <w:rPr>
          <w:lang w:eastAsia="zh-CN"/>
        </w:rPr>
      </w:pPr>
      <w:r w:rsidRPr="004E1F03">
        <w:rPr>
          <w:lang w:eastAsia="zh-CN"/>
        </w:rPr>
        <w:tab/>
        <w:t>[[</w:t>
      </w:r>
      <w:r w:rsidRPr="004E1F03">
        <w:rPr>
          <w:lang w:eastAsia="zh-CN"/>
        </w:rPr>
        <w:tab/>
        <w:t>includeLocationInfo-r11</w:t>
      </w:r>
      <w:r w:rsidRPr="004E1F03">
        <w:rPr>
          <w:lang w:eastAsia="zh-CN"/>
        </w:rPr>
        <w:tab/>
      </w:r>
      <w:r w:rsidRPr="004E1F03">
        <w:rPr>
          <w:lang w:eastAsia="zh-CN"/>
        </w:rPr>
        <w:tab/>
        <w:t xml:space="preserve"> </w:t>
      </w:r>
      <w:r w:rsidRPr="004E1F03">
        <w:rPr>
          <w:lang w:eastAsia="zh-CN"/>
        </w:rPr>
        <w:tab/>
      </w:r>
      <w:r w:rsidRPr="004E1F03">
        <w:rPr>
          <w:lang w:eastAsia="zh-CN"/>
        </w:rPr>
        <w:tab/>
        <w:t>BOOLEAN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65876D31" w14:textId="77777777" w:rsidR="00DE036B" w:rsidRPr="004E1F03" w:rsidRDefault="00DE036B" w:rsidP="00DE036B">
      <w:pPr>
        <w:pStyle w:val="PL"/>
        <w:shd w:val="clear" w:color="auto" w:fill="E6E6E6"/>
        <w:rPr>
          <w:lang w:eastAsia="zh-CN"/>
        </w:rPr>
      </w:pPr>
      <w:r w:rsidRPr="004E1F03">
        <w:rPr>
          <w:lang w:eastAsia="zh-CN"/>
        </w:rPr>
        <w:tab/>
        <w:t>]],</w:t>
      </w:r>
    </w:p>
    <w:p w14:paraId="1774E7A4" w14:textId="77777777" w:rsidR="00DE036B" w:rsidRPr="004E1F03" w:rsidRDefault="00DE036B" w:rsidP="00DE036B">
      <w:pPr>
        <w:pStyle w:val="PL"/>
        <w:shd w:val="clear" w:color="auto" w:fill="E6E6E6"/>
        <w:rPr>
          <w:lang w:eastAsia="zh-CN"/>
        </w:rPr>
      </w:pPr>
      <w:r w:rsidRPr="004E1F03">
        <w:rPr>
          <w:lang w:eastAsia="zh-CN"/>
        </w:rPr>
        <w:tab/>
        <w:t>[[</w:t>
      </w:r>
      <w:r w:rsidRPr="004E1F03">
        <w:rPr>
          <w:lang w:eastAsia="zh-CN"/>
        </w:rPr>
        <w:tab/>
        <w:t>b2-Threshold1-v1250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CHOICE {</w:t>
      </w:r>
    </w:p>
    <w:p w14:paraId="7AE73533" w14:textId="77777777" w:rsidR="00DE036B" w:rsidRPr="004E1F03" w:rsidRDefault="00DE036B" w:rsidP="00DE036B">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12F0CF54" w14:textId="77777777" w:rsidR="00DE036B" w:rsidRPr="004E1F03" w:rsidRDefault="00DE036B" w:rsidP="00DE036B">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RSRQ-Range-v1250</w:t>
      </w:r>
    </w:p>
    <w:p w14:paraId="3B4E8F46" w14:textId="77777777" w:rsidR="00DE036B" w:rsidRPr="004E1F03" w:rsidRDefault="00DE036B" w:rsidP="00DE036B">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OPTIONAL </w:t>
      </w:r>
      <w:r w:rsidRPr="004E1F03">
        <w:rPr>
          <w:lang w:eastAsia="zh-CN"/>
        </w:rPr>
        <w:tab/>
        <w:t>-- Need ON</w:t>
      </w:r>
    </w:p>
    <w:p w14:paraId="4FDB4E64" w14:textId="77777777" w:rsidR="00DE036B" w:rsidRPr="004E1F03" w:rsidRDefault="00DE036B" w:rsidP="00DE036B">
      <w:pPr>
        <w:pStyle w:val="PL"/>
        <w:shd w:val="clear" w:color="auto" w:fill="E6E6E6"/>
        <w:rPr>
          <w:lang w:eastAsia="zh-CN"/>
        </w:rPr>
      </w:pPr>
      <w:r w:rsidRPr="004E1F03">
        <w:rPr>
          <w:lang w:eastAsia="zh-CN"/>
        </w:rPr>
        <w:tab/>
        <w:t>]],</w:t>
      </w:r>
    </w:p>
    <w:p w14:paraId="2B5B23A0" w14:textId="77777777" w:rsidR="00DE036B" w:rsidRPr="004E1F03" w:rsidRDefault="00DE036B" w:rsidP="00DE036B">
      <w:pPr>
        <w:pStyle w:val="PL"/>
        <w:shd w:val="clear" w:color="auto" w:fill="E6E6E6"/>
      </w:pPr>
      <w:r w:rsidRPr="004E1F03">
        <w:rPr>
          <w:lang w:eastAsia="zh-CN"/>
        </w:rPr>
        <w:tab/>
        <w:t>[[</w:t>
      </w:r>
      <w:r w:rsidRPr="004E1F03">
        <w:tab/>
        <w:t>reportQuantityWLAN-r13</w:t>
      </w:r>
      <w:r w:rsidRPr="004E1F03">
        <w:tab/>
      </w:r>
      <w:r w:rsidRPr="004E1F03">
        <w:tab/>
      </w:r>
      <w:r w:rsidRPr="004E1F03">
        <w:tab/>
      </w:r>
      <w:r w:rsidRPr="004E1F03">
        <w:tab/>
        <w:t>ReportQuantityWLAN-r13</w:t>
      </w:r>
      <w:r w:rsidRPr="004E1F03">
        <w:tab/>
        <w:t>OPTIONAL</w:t>
      </w:r>
      <w:r w:rsidRPr="004E1F03">
        <w:tab/>
        <w:t>-- Need ON</w:t>
      </w:r>
    </w:p>
    <w:p w14:paraId="62728E09" w14:textId="77777777" w:rsidR="00DE036B" w:rsidRPr="004E1F03" w:rsidRDefault="00DE036B" w:rsidP="00DE036B">
      <w:pPr>
        <w:pStyle w:val="PL"/>
        <w:shd w:val="clear" w:color="auto" w:fill="E6E6E6"/>
      </w:pPr>
      <w:r w:rsidRPr="004E1F03">
        <w:tab/>
        <w:t>]],</w:t>
      </w:r>
    </w:p>
    <w:p w14:paraId="5FBFD219" w14:textId="77777777" w:rsidR="00DE036B" w:rsidRPr="004E1F03" w:rsidRDefault="00DE036B" w:rsidP="00DE036B">
      <w:pPr>
        <w:pStyle w:val="PL"/>
        <w:shd w:val="clear" w:color="auto" w:fill="E6E6E6"/>
      </w:pPr>
      <w:r w:rsidRPr="004E1F03">
        <w:tab/>
        <w:t>[[</w:t>
      </w:r>
      <w:r w:rsidRPr="004E1F03">
        <w:tab/>
        <w:t>reportAnyWLAN-r14</w:t>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t>-- Need ON</w:t>
      </w:r>
    </w:p>
    <w:p w14:paraId="5CEBF953" w14:textId="77777777" w:rsidR="00DE036B" w:rsidRPr="004E1F03" w:rsidRDefault="00DE036B" w:rsidP="00DE036B">
      <w:pPr>
        <w:pStyle w:val="PL"/>
        <w:shd w:val="clear" w:color="auto" w:fill="E6E6E6"/>
      </w:pPr>
      <w:r w:rsidRPr="004E1F03">
        <w:tab/>
        <w:t>]]</w:t>
      </w:r>
      <w:r>
        <w:t>,</w:t>
      </w:r>
    </w:p>
    <w:p w14:paraId="63C8C2BC" w14:textId="77777777" w:rsidR="00DE036B" w:rsidRPr="00627D68" w:rsidRDefault="00DE036B" w:rsidP="00DE036B">
      <w:pPr>
        <w:pStyle w:val="PL"/>
        <w:shd w:val="clear" w:color="auto" w:fill="E6E6E6"/>
      </w:pPr>
      <w:r w:rsidRPr="00627D68">
        <w:tab/>
      </w:r>
      <w:r w:rsidRPr="00627D68">
        <w:rPr>
          <w:lang w:eastAsia="zh-CN"/>
        </w:rPr>
        <w:t>[[</w:t>
      </w:r>
      <w:r w:rsidRPr="00627D68">
        <w:tab/>
        <w:t>b1-Threshold</w:t>
      </w:r>
      <w:r>
        <w:t>NR-r15</w:t>
      </w:r>
      <w:r w:rsidRPr="00627D68">
        <w:tab/>
      </w:r>
      <w:r w:rsidRPr="00627D68">
        <w:tab/>
      </w:r>
      <w:r w:rsidRPr="00627D68">
        <w:tab/>
      </w:r>
      <w:r w:rsidRPr="00627D68">
        <w:tab/>
      </w:r>
      <w:r w:rsidRPr="00627D68">
        <w:tab/>
      </w:r>
      <w:r>
        <w:t>ThresholdNR-r15</w:t>
      </w:r>
      <w:r>
        <w:tab/>
      </w:r>
      <w:r>
        <w:tab/>
      </w:r>
      <w:r>
        <w:tab/>
      </w:r>
      <w:r w:rsidRPr="00627D68">
        <w:t>OPTIONAL</w:t>
      </w:r>
      <w:r>
        <w:t>,</w:t>
      </w:r>
      <w:r w:rsidRPr="00627D68">
        <w:tab/>
        <w:t>-- Need ON</w:t>
      </w:r>
    </w:p>
    <w:p w14:paraId="27E3A17B" w14:textId="77777777" w:rsidR="00DE036B" w:rsidRPr="00627D68" w:rsidRDefault="00DE036B" w:rsidP="00DE036B">
      <w:pPr>
        <w:pStyle w:val="PL"/>
        <w:shd w:val="clear" w:color="auto" w:fill="E6E6E6"/>
      </w:pPr>
      <w:r w:rsidRPr="00627D68">
        <w:tab/>
      </w:r>
      <w:r w:rsidRPr="00627D68">
        <w:tab/>
      </w:r>
      <w:r>
        <w:t>b2</w:t>
      </w:r>
      <w:r w:rsidRPr="00627D68">
        <w:t>-Threshold</w:t>
      </w:r>
      <w:r>
        <w:t>2NR-r15</w:t>
      </w:r>
      <w:r w:rsidRPr="00627D68">
        <w:tab/>
      </w:r>
      <w:r w:rsidRPr="00627D68">
        <w:tab/>
      </w:r>
      <w:r w:rsidRPr="00627D68">
        <w:tab/>
      </w:r>
      <w:r w:rsidRPr="00627D68">
        <w:tab/>
      </w:r>
      <w:r w:rsidRPr="00627D68">
        <w:tab/>
      </w:r>
      <w:r>
        <w:t>ThresholdNR-r15</w:t>
      </w:r>
      <w:r>
        <w:tab/>
      </w:r>
      <w:r>
        <w:tab/>
      </w:r>
      <w:r>
        <w:tab/>
      </w:r>
      <w:r w:rsidRPr="00627D68">
        <w:t>OPTIONAL</w:t>
      </w:r>
      <w:r>
        <w:t>,</w:t>
      </w:r>
      <w:r w:rsidRPr="00627D68">
        <w:tab/>
        <w:t>-- Need ON</w:t>
      </w:r>
    </w:p>
    <w:p w14:paraId="62B6B6D6" w14:textId="77777777" w:rsidR="00DE036B" w:rsidRPr="00AF74D0" w:rsidRDefault="00DE036B" w:rsidP="00DE036B">
      <w:pPr>
        <w:pStyle w:val="PL"/>
        <w:shd w:val="clear" w:color="auto" w:fill="E6E6E6"/>
      </w:pPr>
      <w:r w:rsidRPr="00AF74D0">
        <w:tab/>
      </w:r>
      <w:r w:rsidRPr="00AF74D0">
        <w:tab/>
      </w:r>
      <w:r w:rsidRPr="00DE036B">
        <w:rPr>
          <w:highlight w:val="yellow"/>
        </w:rPr>
        <w:t>reportQuantityCellNR-r15</w:t>
      </w:r>
      <w:r w:rsidRPr="00DE036B">
        <w:rPr>
          <w:highlight w:val="yellow"/>
        </w:rPr>
        <w:tab/>
      </w:r>
      <w:r w:rsidRPr="00DE036B">
        <w:rPr>
          <w:highlight w:val="yellow"/>
        </w:rPr>
        <w:tab/>
      </w:r>
      <w:r w:rsidRPr="00DE036B">
        <w:rPr>
          <w:highlight w:val="yellow"/>
        </w:rPr>
        <w:tab/>
        <w:t>ReportQuantityNR-r15</w:t>
      </w:r>
      <w:r w:rsidRPr="00DE036B">
        <w:rPr>
          <w:highlight w:val="yellow"/>
        </w:rPr>
        <w:tab/>
        <w:t>OPTIONAL,</w:t>
      </w:r>
      <w:r w:rsidRPr="00DE036B">
        <w:rPr>
          <w:highlight w:val="yellow"/>
        </w:rPr>
        <w:tab/>
        <w:t>-- Need ON</w:t>
      </w:r>
    </w:p>
    <w:p w14:paraId="169110B4" w14:textId="77777777" w:rsidR="00DE036B" w:rsidRPr="00AF74D0" w:rsidRDefault="00DE036B" w:rsidP="00DE036B">
      <w:pPr>
        <w:pStyle w:val="PL"/>
        <w:shd w:val="clear" w:color="auto" w:fill="E6E6E6"/>
      </w:pPr>
      <w:bookmarkStart w:id="2" w:name="_Hlk505332377"/>
      <w:r w:rsidRPr="00AF74D0">
        <w:tab/>
      </w:r>
      <w:r w:rsidRPr="00AF74D0">
        <w:tab/>
      </w:r>
      <w:r w:rsidRPr="00DE036B">
        <w:rPr>
          <w:highlight w:val="yellow"/>
        </w:rPr>
        <w:t>maxRS-IndexReport-r15</w:t>
      </w:r>
      <w:r w:rsidRPr="00DE036B">
        <w:rPr>
          <w:highlight w:val="yellow"/>
        </w:rPr>
        <w:tab/>
      </w:r>
      <w:r w:rsidRPr="00DE036B">
        <w:rPr>
          <w:highlight w:val="yellow"/>
        </w:rPr>
        <w:tab/>
      </w:r>
      <w:r w:rsidRPr="00DE036B">
        <w:rPr>
          <w:highlight w:val="yellow"/>
        </w:rPr>
        <w:tab/>
      </w:r>
      <w:r w:rsidRPr="00DE036B">
        <w:rPr>
          <w:highlight w:val="yellow"/>
        </w:rPr>
        <w:tab/>
        <w:t>INTEGER (1..maxRS-Index-r15)</w:t>
      </w:r>
      <w:r w:rsidRPr="00DE036B">
        <w:rPr>
          <w:highlight w:val="yellow"/>
        </w:rPr>
        <w:tab/>
        <w:t>OPTIONAL,</w:t>
      </w:r>
      <w:r w:rsidRPr="00DE036B">
        <w:rPr>
          <w:highlight w:val="yellow"/>
        </w:rPr>
        <w:tab/>
        <w:t>-- Need ON,</w:t>
      </w:r>
    </w:p>
    <w:bookmarkEnd w:id="2"/>
    <w:p w14:paraId="563A7E84" w14:textId="77777777" w:rsidR="00DE036B" w:rsidRDefault="00DE036B" w:rsidP="00DE036B">
      <w:pPr>
        <w:pStyle w:val="PL"/>
        <w:shd w:val="clear" w:color="auto" w:fill="E6E6E6"/>
      </w:pPr>
      <w:r w:rsidRPr="00AF74D0">
        <w:tab/>
      </w:r>
      <w:r w:rsidRPr="00AF74D0">
        <w:tab/>
      </w:r>
      <w:r w:rsidRPr="00DE036B">
        <w:rPr>
          <w:highlight w:val="yellow"/>
        </w:rPr>
        <w:t>reportQuantityRS-IndexNR-r15</w:t>
      </w:r>
      <w:r w:rsidRPr="00DE036B">
        <w:rPr>
          <w:highlight w:val="yellow"/>
        </w:rPr>
        <w:tab/>
      </w:r>
      <w:r w:rsidRPr="00DE036B">
        <w:rPr>
          <w:highlight w:val="yellow"/>
        </w:rPr>
        <w:tab/>
        <w:t>ReportQuantityNR-r15</w:t>
      </w:r>
      <w:r w:rsidRPr="00DE036B">
        <w:rPr>
          <w:highlight w:val="yellow"/>
        </w:rPr>
        <w:tab/>
        <w:t>OPTIONAL,</w:t>
      </w:r>
      <w:r w:rsidRPr="00DE036B">
        <w:rPr>
          <w:highlight w:val="yellow"/>
        </w:rPr>
        <w:tab/>
        <w:t>-- Need ON</w:t>
      </w:r>
    </w:p>
    <w:p w14:paraId="1D145F7A" w14:textId="77777777" w:rsidR="00DE036B" w:rsidRPr="00934A98" w:rsidRDefault="00DE036B" w:rsidP="00DE036B">
      <w:pPr>
        <w:pStyle w:val="PL"/>
        <w:shd w:val="clear" w:color="auto" w:fill="E6E6E6"/>
      </w:pPr>
      <w:r w:rsidRPr="004E1F03">
        <w:tab/>
      </w:r>
      <w:r w:rsidRPr="004E1F03">
        <w:tab/>
      </w:r>
      <w:r w:rsidRPr="00934A98">
        <w:t>reportOnLeave</w:t>
      </w:r>
      <w:r w:rsidRPr="00934A98">
        <w:tab/>
      </w:r>
      <w:r w:rsidRPr="00934A98">
        <w:tab/>
      </w:r>
      <w:r w:rsidRPr="00934A98">
        <w:tab/>
      </w:r>
      <w:r w:rsidRPr="00934A98">
        <w:tab/>
      </w:r>
      <w:r w:rsidRPr="00934A98">
        <w:tab/>
      </w:r>
      <w:r w:rsidRPr="00934A98">
        <w:tab/>
        <w:t>BOOLEAN</w:t>
      </w:r>
      <w:r w:rsidRPr="00934A98">
        <w:tab/>
      </w:r>
      <w:r w:rsidRPr="00934A98">
        <w:tab/>
      </w:r>
      <w:r w:rsidRPr="00934A98">
        <w:tab/>
      </w:r>
      <w:r w:rsidRPr="00934A98">
        <w:tab/>
      </w:r>
      <w:r w:rsidRPr="00934A98">
        <w:tab/>
      </w:r>
      <w:r w:rsidRPr="00934A98">
        <w:tab/>
        <w:t>OPTIONAL,</w:t>
      </w:r>
      <w:r w:rsidRPr="00934A98">
        <w:tab/>
        <w:t>-- Need ON</w:t>
      </w:r>
    </w:p>
    <w:p w14:paraId="319F96C6" w14:textId="77777777" w:rsidR="00DE036B" w:rsidRPr="00934A98" w:rsidRDefault="00DE036B" w:rsidP="00DE036B">
      <w:pPr>
        <w:pStyle w:val="PL"/>
        <w:shd w:val="clear" w:color="auto" w:fill="E6E6E6"/>
        <w:rPr>
          <w:lang w:eastAsia="zh-CN"/>
        </w:rPr>
      </w:pPr>
      <w:r w:rsidRPr="00934A98">
        <w:tab/>
      </w:r>
      <w:r w:rsidRPr="00934A98">
        <w:tab/>
        <w:t>reportSSTD-Meas-r1</w:t>
      </w:r>
      <w:r w:rsidRPr="00B22975">
        <w:t>5</w:t>
      </w:r>
      <w:r w:rsidRPr="00934A98">
        <w:tab/>
      </w:r>
      <w:r w:rsidRPr="00934A98">
        <w:tab/>
      </w:r>
      <w:r w:rsidRPr="00934A98">
        <w:tab/>
      </w:r>
      <w:r w:rsidRPr="00934A98">
        <w:tab/>
      </w:r>
      <w:r w:rsidRPr="00934A98">
        <w:tab/>
      </w:r>
      <w:r w:rsidRPr="00934A98">
        <w:rPr>
          <w:lang w:eastAsia="zh-CN"/>
        </w:rPr>
        <w:t>CHOICE {</w:t>
      </w:r>
    </w:p>
    <w:p w14:paraId="52680065" w14:textId="77777777" w:rsidR="00DE036B" w:rsidRPr="00934A98" w:rsidRDefault="00DE036B" w:rsidP="00DE036B">
      <w:pPr>
        <w:pStyle w:val="PL"/>
        <w:shd w:val="clear" w:color="auto" w:fill="E6E6E6"/>
        <w:rPr>
          <w:lang w:eastAsia="zh-CN"/>
        </w:rPr>
      </w:pPr>
      <w:r w:rsidRPr="00934A98">
        <w:rPr>
          <w:lang w:eastAsia="zh-CN"/>
        </w:rPr>
        <w:tab/>
      </w:r>
      <w:r w:rsidRPr="00934A98">
        <w:rPr>
          <w:lang w:eastAsia="zh-CN"/>
        </w:rPr>
        <w:tab/>
      </w:r>
      <w:r w:rsidRPr="00934A98">
        <w:rPr>
          <w:lang w:eastAsia="zh-CN"/>
        </w:rPr>
        <w:tab/>
        <w:t>release</w:t>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t>NULL,</w:t>
      </w:r>
    </w:p>
    <w:p w14:paraId="7AE4140E" w14:textId="77777777" w:rsidR="00DE036B" w:rsidRPr="00B22975" w:rsidRDefault="00DE036B" w:rsidP="00DE036B">
      <w:pPr>
        <w:pStyle w:val="PL"/>
        <w:shd w:val="clear" w:color="auto" w:fill="E6E6E6"/>
        <w:rPr>
          <w:rFonts w:eastAsia="SimSun"/>
          <w:snapToGrid w:val="0"/>
          <w:lang w:eastAsia="zh-CN"/>
        </w:rPr>
      </w:pPr>
      <w:r w:rsidRPr="00934A98">
        <w:rPr>
          <w:lang w:eastAsia="zh-CN"/>
        </w:rPr>
        <w:tab/>
      </w:r>
      <w:r w:rsidRPr="00934A98">
        <w:rPr>
          <w:lang w:eastAsia="zh-CN"/>
        </w:rPr>
        <w:tab/>
      </w:r>
      <w:r w:rsidRPr="00934A98">
        <w:rPr>
          <w:lang w:eastAsia="zh-CN"/>
        </w:rPr>
        <w:tab/>
        <w:t>refCell</w:t>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snapToGrid w:val="0"/>
        </w:rPr>
        <w:t>ENUMERATED</w:t>
      </w:r>
      <w:r w:rsidRPr="00934A98">
        <w:rPr>
          <w:rFonts w:eastAsia="SimSun"/>
          <w:snapToGrid w:val="0"/>
          <w:lang w:eastAsia="zh-CN"/>
        </w:rPr>
        <w:t xml:space="preserve"> {pSCell, </w:t>
      </w:r>
      <w:r w:rsidRPr="00B22975">
        <w:rPr>
          <w:rFonts w:eastAsia="SimSun"/>
          <w:snapToGrid w:val="0"/>
          <w:lang w:eastAsia="zh-CN"/>
        </w:rPr>
        <w:t>spare</w:t>
      </w:r>
      <w:r w:rsidRPr="00934A98">
        <w:rPr>
          <w:rFonts w:eastAsia="SimSun"/>
          <w:snapToGrid w:val="0"/>
          <w:lang w:eastAsia="zh-CN"/>
        </w:rPr>
        <w:t>}</w:t>
      </w:r>
    </w:p>
    <w:p w14:paraId="1AE25679" w14:textId="77777777" w:rsidR="00DE036B" w:rsidRPr="004E1F03" w:rsidRDefault="00DE036B" w:rsidP="00DE036B">
      <w:pPr>
        <w:pStyle w:val="PL"/>
        <w:shd w:val="clear" w:color="auto" w:fill="E6E6E6"/>
      </w:pPr>
      <w:r w:rsidRPr="00B22975">
        <w:rPr>
          <w:rFonts w:eastAsia="SimSun"/>
          <w:snapToGrid w:val="0"/>
          <w:lang w:eastAsia="zh-CN"/>
        </w:rPr>
        <w:tab/>
      </w:r>
      <w:r w:rsidRPr="00B22975">
        <w:rPr>
          <w:rFonts w:eastAsia="SimSun"/>
          <w:snapToGrid w:val="0"/>
          <w:lang w:eastAsia="zh-CN"/>
        </w:rPr>
        <w:tab/>
        <w:t>}</w:t>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B22975">
        <w:rPr>
          <w:rFonts w:eastAsia="SimSun"/>
          <w:snapToGrid w:val="0"/>
          <w:lang w:eastAsia="zh-CN"/>
        </w:rPr>
        <w:tab/>
      </w:r>
      <w:r w:rsidRPr="00934A98">
        <w:tab/>
        <w:t>OPTIONAL</w:t>
      </w:r>
      <w:r w:rsidRPr="00934A98">
        <w:tab/>
      </w:r>
      <w:r w:rsidRPr="00934A98">
        <w:tab/>
        <w:t xml:space="preserve">-- </w:t>
      </w:r>
      <w:r w:rsidRPr="00934A98">
        <w:rPr>
          <w:lang w:eastAsia="zh-CN"/>
        </w:rPr>
        <w:t>Need O</w:t>
      </w:r>
      <w:r w:rsidRPr="00934A98">
        <w:t>N</w:t>
      </w:r>
    </w:p>
    <w:p w14:paraId="781C1D52" w14:textId="383A0EF2" w:rsidR="00DE036B" w:rsidRDefault="00DE036B" w:rsidP="00DE036B">
      <w:pPr>
        <w:pStyle w:val="PL"/>
        <w:shd w:val="clear" w:color="auto" w:fill="E6E6E6"/>
      </w:pPr>
      <w:r w:rsidRPr="004E1F03">
        <w:tab/>
        <w:t>]]</w:t>
      </w:r>
    </w:p>
    <w:p w14:paraId="4959110D" w14:textId="77777777" w:rsidR="00DE036B" w:rsidRPr="00DE036B" w:rsidRDefault="00DE036B" w:rsidP="00DE036B">
      <w:pPr>
        <w:pStyle w:val="PL"/>
        <w:shd w:val="clear" w:color="auto" w:fill="E6E6E6"/>
        <w:rPr>
          <w:highlight w:val="yellow"/>
        </w:rPr>
      </w:pPr>
      <w:r w:rsidRPr="00DE036B">
        <w:rPr>
          <w:highlight w:val="yellow"/>
        </w:rPr>
        <w:t>ReportQuantityNR-r15::=</w:t>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t>SEQUENCE {</w:t>
      </w:r>
    </w:p>
    <w:p w14:paraId="78EFF8E2" w14:textId="77777777" w:rsidR="00DE036B" w:rsidRPr="00DE036B" w:rsidRDefault="00DE036B" w:rsidP="00DE036B">
      <w:pPr>
        <w:pStyle w:val="PL"/>
        <w:shd w:val="clear" w:color="auto" w:fill="E6E6E6"/>
        <w:rPr>
          <w:highlight w:val="yellow"/>
        </w:rPr>
      </w:pPr>
      <w:r w:rsidRPr="00DE036B">
        <w:rPr>
          <w:highlight w:val="yellow"/>
        </w:rPr>
        <w:tab/>
        <w:t>ss-rsrp</w:t>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t>BOOLEAN,</w:t>
      </w:r>
    </w:p>
    <w:p w14:paraId="292BFC26" w14:textId="77777777" w:rsidR="00DE036B" w:rsidRPr="00DE036B" w:rsidRDefault="00DE036B" w:rsidP="00DE036B">
      <w:pPr>
        <w:pStyle w:val="PL"/>
        <w:shd w:val="clear" w:color="auto" w:fill="E6E6E6"/>
        <w:rPr>
          <w:highlight w:val="yellow"/>
        </w:rPr>
      </w:pPr>
      <w:r w:rsidRPr="00DE036B">
        <w:rPr>
          <w:highlight w:val="yellow"/>
        </w:rPr>
        <w:t xml:space="preserve"> </w:t>
      </w:r>
      <w:r w:rsidRPr="00DE036B">
        <w:rPr>
          <w:highlight w:val="yellow"/>
        </w:rPr>
        <w:tab/>
        <w:t>ss-rsrq</w:t>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t>BOOLEAN,</w:t>
      </w:r>
    </w:p>
    <w:p w14:paraId="17751600" w14:textId="77777777" w:rsidR="00DE036B" w:rsidRPr="00DE036B" w:rsidRDefault="00DE036B" w:rsidP="00DE036B">
      <w:pPr>
        <w:pStyle w:val="PL"/>
        <w:shd w:val="clear" w:color="auto" w:fill="E6E6E6"/>
        <w:rPr>
          <w:highlight w:val="yellow"/>
        </w:rPr>
      </w:pPr>
      <w:r w:rsidRPr="00DE036B">
        <w:rPr>
          <w:highlight w:val="yellow"/>
        </w:rPr>
        <w:tab/>
        <w:t>ss-sinr</w:t>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r>
      <w:r w:rsidRPr="00DE036B">
        <w:rPr>
          <w:highlight w:val="yellow"/>
        </w:rPr>
        <w:tab/>
        <w:t>BOOLEAN</w:t>
      </w:r>
    </w:p>
    <w:p w14:paraId="01D9A976" w14:textId="77777777" w:rsidR="00DE036B" w:rsidRDefault="00DE036B" w:rsidP="00DE036B">
      <w:pPr>
        <w:pStyle w:val="PL"/>
        <w:shd w:val="clear" w:color="auto" w:fill="E6E6E6"/>
      </w:pPr>
      <w:r w:rsidRPr="00DE036B">
        <w:rPr>
          <w:highlight w:val="yellow"/>
        </w:rPr>
        <w:t>}</w:t>
      </w:r>
    </w:p>
    <w:p w14:paraId="265C3C26" w14:textId="77777777" w:rsidR="00DE036B" w:rsidRPr="004E1F03" w:rsidRDefault="00DE036B" w:rsidP="00DE036B">
      <w:pPr>
        <w:pStyle w:val="PL"/>
        <w:shd w:val="clear" w:color="auto" w:fill="E6E6E6"/>
      </w:pPr>
    </w:p>
    <w:p w14:paraId="699DC9EC" w14:textId="77777777" w:rsidR="00DE036B" w:rsidRPr="004E1F03" w:rsidRDefault="00DE036B" w:rsidP="00DE036B">
      <w:pPr>
        <w:pStyle w:val="PL"/>
        <w:shd w:val="clear" w:color="auto" w:fill="E6E6E6"/>
      </w:pPr>
      <w:r w:rsidRPr="004E1F03">
        <w:t>}</w:t>
      </w:r>
    </w:p>
    <w:p w14:paraId="443E28B0" w14:textId="77777777" w:rsidR="00DE036B" w:rsidRDefault="00DE036B" w:rsidP="00903DA1">
      <w:pPr>
        <w:pStyle w:val="BodyText"/>
      </w:pPr>
    </w:p>
    <w:p w14:paraId="6C750A9A" w14:textId="46B9C326" w:rsidR="008A26D3" w:rsidRDefault="00DE036B" w:rsidP="00903DA1">
      <w:pPr>
        <w:pStyle w:val="BodyText"/>
      </w:pPr>
      <w:r>
        <w:t xml:space="preserve">For the question regarding </w:t>
      </w:r>
      <w:r w:rsidR="00460F33" w:rsidRPr="00460F33">
        <w:rPr>
          <w:b/>
          <w:u w:val="single"/>
        </w:rPr>
        <w:t xml:space="preserve">cell measurement </w:t>
      </w:r>
      <w:r w:rsidR="0062124C" w:rsidRPr="00460F33">
        <w:rPr>
          <w:b/>
          <w:u w:val="single"/>
        </w:rPr>
        <w:t>quantities</w:t>
      </w:r>
      <w:r w:rsidR="0062124C">
        <w:t>,</w:t>
      </w:r>
      <w:r>
        <w:t xml:space="preserve"> it has been assumed that </w:t>
      </w:r>
      <w:r w:rsidR="008A26D3">
        <w:t xml:space="preserve">either </w:t>
      </w:r>
      <w:r>
        <w:t xml:space="preserve">RSRP, RSRQ or SINR could </w:t>
      </w:r>
      <w:r w:rsidR="008A26D3">
        <w:t xml:space="preserve">be selected as trigger quantity. Also, any combination of these could be selected as reporting </w:t>
      </w:r>
      <w:r w:rsidR="00550DAC">
        <w:t>quantities</w:t>
      </w:r>
      <w:r w:rsidR="008A26D3">
        <w:t>.</w:t>
      </w:r>
    </w:p>
    <w:p w14:paraId="5CA6EA17" w14:textId="77777777" w:rsidR="008A26D3" w:rsidRDefault="008A26D3" w:rsidP="008A26D3">
      <w:pPr>
        <w:pStyle w:val="Observation"/>
      </w:pPr>
      <w:bookmarkStart w:id="3" w:name="_Toc347822666"/>
      <w:bookmarkStart w:id="4" w:name="_Toc347823812"/>
      <w:bookmarkStart w:id="5" w:name="_Toc347823993"/>
      <w:bookmarkStart w:id="6" w:name="_Toc347824244"/>
      <w:r>
        <w:t>RSRP, RSRQ or SINR can be configured in Bx events for NR frequencies as trigger quantity.</w:t>
      </w:r>
    </w:p>
    <w:p w14:paraId="59BF5477" w14:textId="678320D9" w:rsidR="008A26D3" w:rsidRDefault="00460F33" w:rsidP="008A26D3">
      <w:pPr>
        <w:pStyle w:val="Observation"/>
      </w:pPr>
      <w:r>
        <w:t xml:space="preserve">Any combination of </w:t>
      </w:r>
      <w:r w:rsidR="008A26D3">
        <w:t xml:space="preserve">RSRP, RSRQ </w:t>
      </w:r>
      <w:r>
        <w:t xml:space="preserve">and </w:t>
      </w:r>
      <w:r w:rsidR="008A26D3">
        <w:t xml:space="preserve">SINR can be configured in Bx events for NR frequencies as </w:t>
      </w:r>
      <w:r>
        <w:t>reporting quantities e.g. RSPR and RSRQ, RSRP and SINR, RSRP, RSRQ and SINR.</w:t>
      </w:r>
    </w:p>
    <w:bookmarkEnd w:id="3"/>
    <w:bookmarkEnd w:id="4"/>
    <w:bookmarkEnd w:id="5"/>
    <w:bookmarkEnd w:id="6"/>
    <w:p w14:paraId="536602DC" w14:textId="77777777" w:rsidR="008A26D3" w:rsidRDefault="008A26D3" w:rsidP="00DE036B">
      <w:pPr>
        <w:pStyle w:val="BodyText"/>
      </w:pPr>
    </w:p>
    <w:p w14:paraId="7ECF5CED" w14:textId="162C8D8D" w:rsidR="00460F33" w:rsidRDefault="00460F33" w:rsidP="00DE036B">
      <w:pPr>
        <w:pStyle w:val="BodyText"/>
      </w:pPr>
      <w:r>
        <w:lastRenderedPageBreak/>
        <w:t xml:space="preserve">For the question regarding </w:t>
      </w:r>
      <w:r w:rsidRPr="00460F33">
        <w:rPr>
          <w:b/>
          <w:u w:val="single"/>
        </w:rPr>
        <w:t>beam reporting</w:t>
      </w:r>
      <w:r>
        <w:t xml:space="preserve">, the CR also include the parameters defined in NR specifications for the maximum number of beams per cell to be included </w:t>
      </w:r>
      <w:r w:rsidRPr="00460F33">
        <w:rPr>
          <w:i/>
        </w:rPr>
        <w:t>maxRS-IndexReport-r15</w:t>
      </w:r>
      <w:r>
        <w:t xml:space="preserve"> and the quantities </w:t>
      </w:r>
      <w:r w:rsidRPr="00460F33">
        <w:rPr>
          <w:i/>
        </w:rPr>
        <w:t>reportQuantityRS-IndexNR-r15</w:t>
      </w:r>
      <w:r>
        <w:t xml:space="preserve">. </w:t>
      </w:r>
    </w:p>
    <w:p w14:paraId="78EAB8C4" w14:textId="63FFD37F" w:rsidR="00460F33" w:rsidRDefault="00460F33" w:rsidP="00460F33">
      <w:pPr>
        <w:pStyle w:val="Observation"/>
      </w:pPr>
      <w:r>
        <w:t>Any combination of RSRP, RSRQ and SINR can be configured in Bx events for NR frequencies as beam reporting quantities e.g. RSPR and RSRQ, RSRP and SINR, RSRP, RSRQ and SINR.</w:t>
      </w:r>
    </w:p>
    <w:p w14:paraId="2A3C79C8" w14:textId="00E05D43" w:rsidR="00460F33" w:rsidRDefault="00460F33" w:rsidP="00460F33">
      <w:pPr>
        <w:pStyle w:val="Observation"/>
      </w:pPr>
      <w:r>
        <w:t xml:space="preserve">Network can also set the number of beams per cell to be reported. </w:t>
      </w:r>
    </w:p>
    <w:p w14:paraId="5535ABCE" w14:textId="77777777" w:rsidR="00460F33" w:rsidRDefault="00460F33" w:rsidP="00DE036B">
      <w:pPr>
        <w:pStyle w:val="BodyText"/>
      </w:pPr>
    </w:p>
    <w:p w14:paraId="2E9E4228" w14:textId="682E9FAD" w:rsidR="00460F33" w:rsidRDefault="00460F33" w:rsidP="00DE036B">
      <w:pPr>
        <w:pStyle w:val="BodyText"/>
      </w:pPr>
      <w:r>
        <w:t xml:space="preserve">As it has been agreed that NR serving cell measurements should be included in Bx events, one question would be whether beam information associated to serving </w:t>
      </w:r>
      <w:r w:rsidR="00155EFE">
        <w:t xml:space="preserve">cells are </w:t>
      </w:r>
      <w:r>
        <w:t>also included</w:t>
      </w:r>
      <w:r w:rsidR="00155EFE">
        <w:t xml:space="preserve"> in Bx events</w:t>
      </w:r>
      <w:r>
        <w:t xml:space="preserve">. The same issue was discussed in the NR SA RRM, and </w:t>
      </w:r>
      <w:r w:rsidR="00155EFE">
        <w:t xml:space="preserve">therein we have concluded that serving cell beam information should be included. We have also concluded that the UE includes whatever is indicated in reportConfig. Hence, for the same reasons, we suggest the same approach: </w:t>
      </w:r>
    </w:p>
    <w:p w14:paraId="7DD5F145" w14:textId="01CF3512" w:rsidR="00460F33" w:rsidRDefault="00460F33" w:rsidP="00460F33">
      <w:pPr>
        <w:pStyle w:val="Proposal"/>
      </w:pPr>
      <w:r>
        <w:t xml:space="preserve">Beam measurement information associated to reported NR serving cells </w:t>
      </w:r>
      <w:r w:rsidR="00155EFE">
        <w:t>are included in Bx events according to what is indicated in reportConfigIrat.</w:t>
      </w:r>
    </w:p>
    <w:p w14:paraId="39DBAE76" w14:textId="77777777" w:rsidR="00550DAC" w:rsidRDefault="00550DAC" w:rsidP="00155EFE">
      <w:pPr>
        <w:pStyle w:val="BodyText"/>
      </w:pPr>
    </w:p>
    <w:p w14:paraId="76269395" w14:textId="273C5E86" w:rsidR="00155EFE" w:rsidRDefault="00155EFE" w:rsidP="00155EFE">
      <w:pPr>
        <w:pStyle w:val="BodyText"/>
      </w:pPr>
      <w:r>
        <w:t xml:space="preserve">According to the terminology develop in NR, beam </w:t>
      </w:r>
      <w:r w:rsidR="00460F33">
        <w:t xml:space="preserve">measurement information </w:t>
      </w:r>
      <w:r>
        <w:t>can either be beam identifiers derived from measurements of a given quantity (e.g. RSRP) or both identifiers and measurement results</w:t>
      </w:r>
      <w:r w:rsidR="00460F33">
        <w:t>. Among t</w:t>
      </w:r>
      <w:r>
        <w:t xml:space="preserve">he current parameters in 36.331, </w:t>
      </w:r>
      <w:r w:rsidR="00460F33">
        <w:t xml:space="preserve">the only missing one compared to NR specification 38.331 is an indication of whether measurements are included or only beam identifiers. </w:t>
      </w:r>
      <w:r>
        <w:t xml:space="preserve">That was discussed last time for NR in RAN2#ADHoc in Vancouver and the </w:t>
      </w:r>
      <w:r w:rsidR="00460F33">
        <w:t>following was agreed:</w:t>
      </w:r>
    </w:p>
    <w:p w14:paraId="6DBCAE4A" w14:textId="77777777" w:rsidR="00155EFE" w:rsidRPr="007C73D1" w:rsidRDefault="00155EFE" w:rsidP="00155EFE">
      <w:pPr>
        <w:pStyle w:val="Doc-text2"/>
        <w:rPr>
          <w:highlight w:val="yellow"/>
        </w:rPr>
      </w:pPr>
      <w:r w:rsidRPr="007C73D1">
        <w:rPr>
          <w:highlight w:val="yellow"/>
        </w:rPr>
        <w:t>=&gt;</w:t>
      </w:r>
      <w:r w:rsidRPr="007C73D1">
        <w:rPr>
          <w:highlight w:val="yellow"/>
        </w:rPr>
        <w:tab/>
        <w:t>Keep flag to indicate that UE reports beam IDs only (onlyReportBeamId).</w:t>
      </w:r>
    </w:p>
    <w:p w14:paraId="7A774F2E" w14:textId="77777777" w:rsidR="00155EFE" w:rsidRPr="007C73D1" w:rsidRDefault="00155EFE" w:rsidP="00155EFE">
      <w:pPr>
        <w:pStyle w:val="Doc-text2"/>
        <w:rPr>
          <w:highlight w:val="yellow"/>
        </w:rPr>
      </w:pPr>
      <w:r w:rsidRPr="007C73D1">
        <w:rPr>
          <w:highlight w:val="yellow"/>
        </w:rPr>
        <w:t>=&gt;</w:t>
      </w:r>
      <w:r w:rsidRPr="007C73D1">
        <w:rPr>
          <w:highlight w:val="yellow"/>
        </w:rPr>
        <w:tab/>
        <w:t xml:space="preserve">Rename onlyReportBeamIds to </w:t>
      </w:r>
      <w:bookmarkStart w:id="7" w:name="_Hlk505146367"/>
      <w:r w:rsidRPr="007C73D1">
        <w:rPr>
          <w:highlight w:val="yellow"/>
        </w:rPr>
        <w:t>includeBeamMeasurements</w:t>
      </w:r>
      <w:bookmarkEnd w:id="7"/>
      <w:r w:rsidRPr="007C73D1">
        <w:rPr>
          <w:highlight w:val="yellow"/>
        </w:rPr>
        <w:t>.</w:t>
      </w:r>
    </w:p>
    <w:p w14:paraId="4E25931E" w14:textId="77777777" w:rsidR="00155EFE" w:rsidRDefault="00155EFE" w:rsidP="00155EFE">
      <w:pPr>
        <w:pStyle w:val="Doc-text2"/>
      </w:pPr>
      <w:r w:rsidRPr="007C73D1">
        <w:rPr>
          <w:highlight w:val="yellow"/>
        </w:rPr>
        <w:t>=&gt;</w:t>
      </w:r>
      <w:r w:rsidRPr="007C73D1">
        <w:rPr>
          <w:highlight w:val="yellow"/>
        </w:rPr>
        <w:tab/>
        <w:t>Changes are agreed to be included in the rapporteur CR.</w:t>
      </w:r>
    </w:p>
    <w:p w14:paraId="1289C609" w14:textId="77777777" w:rsidR="00155EFE" w:rsidRDefault="00155EFE" w:rsidP="00155EFE">
      <w:pPr>
        <w:pStyle w:val="Doc-text2"/>
        <w:ind w:left="0" w:firstLine="0"/>
      </w:pPr>
    </w:p>
    <w:p w14:paraId="60838B1B" w14:textId="03CCC406" w:rsidR="00155EFE" w:rsidRDefault="00155EFE" w:rsidP="00155EFE">
      <w:pPr>
        <w:pStyle w:val="BodyText"/>
      </w:pPr>
      <w:r>
        <w:t>In our view, there is no strong reason to deviate from that in 36.331.</w:t>
      </w:r>
    </w:p>
    <w:p w14:paraId="3138D4C0" w14:textId="103262CE" w:rsidR="00155EFE" w:rsidRPr="00155EFE" w:rsidRDefault="00155EFE" w:rsidP="00155EFE">
      <w:pPr>
        <w:pStyle w:val="Proposal"/>
      </w:pPr>
      <w:r w:rsidRPr="00155EFE">
        <w:t xml:space="preserve">Adopt in 36.331 the solution in 38.331 i.e. add the flag </w:t>
      </w:r>
      <w:r w:rsidRPr="00155EFE">
        <w:rPr>
          <w:i/>
        </w:rPr>
        <w:t>includeBeamMeasurements</w:t>
      </w:r>
      <w:r w:rsidRPr="00155EFE">
        <w:t xml:space="preserve"> to indicate that both beam identifiers and measurement are to be included in Bx measurement reports.</w:t>
      </w:r>
    </w:p>
    <w:p w14:paraId="7D62A9C6" w14:textId="15C6ED91" w:rsidR="00155EFE" w:rsidRPr="00155EFE" w:rsidRDefault="00155EFE" w:rsidP="00155EFE">
      <w:pPr>
        <w:pStyle w:val="BodyText"/>
      </w:pPr>
      <w:r>
        <w:t>Beam sorting has also been discussed and the following was agreed:</w:t>
      </w:r>
    </w:p>
    <w:p w14:paraId="4D18116E" w14:textId="77777777" w:rsidR="00155EFE" w:rsidRPr="00D5656B" w:rsidRDefault="00155EFE" w:rsidP="00155EFE">
      <w:pPr>
        <w:pStyle w:val="Doc-text2"/>
        <w:pBdr>
          <w:top w:val="single" w:sz="4" w:space="1" w:color="auto"/>
          <w:left w:val="single" w:sz="4" w:space="4" w:color="auto"/>
          <w:bottom w:val="single" w:sz="4" w:space="1" w:color="auto"/>
          <w:right w:val="single" w:sz="4" w:space="4" w:color="auto"/>
        </w:pBdr>
        <w:rPr>
          <w:highlight w:val="yellow"/>
        </w:rPr>
      </w:pPr>
      <w:r w:rsidRPr="00D5656B">
        <w:rPr>
          <w:highlight w:val="yellow"/>
        </w:rPr>
        <w:t>Agreements</w:t>
      </w:r>
    </w:p>
    <w:p w14:paraId="2F619695" w14:textId="77777777" w:rsidR="00155EFE" w:rsidRPr="00D5656B" w:rsidRDefault="00155EFE" w:rsidP="00155EFE">
      <w:pPr>
        <w:pStyle w:val="Doc-text2"/>
        <w:pBdr>
          <w:top w:val="single" w:sz="4" w:space="1" w:color="auto"/>
          <w:left w:val="single" w:sz="4" w:space="4" w:color="auto"/>
          <w:bottom w:val="single" w:sz="4" w:space="1" w:color="auto"/>
          <w:right w:val="single" w:sz="4" w:space="4" w:color="auto"/>
        </w:pBdr>
        <w:rPr>
          <w:highlight w:val="yellow"/>
        </w:rPr>
      </w:pPr>
      <w:r w:rsidRPr="00D5656B">
        <w:rPr>
          <w:highlight w:val="yellow"/>
        </w:rPr>
        <w:t>1:  The UE uses RSRP if present, otherwise RSRQ, for beam sort in ReportConfigNR if multiple quantities are configured to report.</w:t>
      </w:r>
    </w:p>
    <w:p w14:paraId="4DDAA200" w14:textId="77777777" w:rsidR="00155EFE" w:rsidRDefault="00155EFE" w:rsidP="00155EFE">
      <w:pPr>
        <w:pStyle w:val="Doc-text2"/>
        <w:pBdr>
          <w:top w:val="single" w:sz="4" w:space="1" w:color="auto"/>
          <w:left w:val="single" w:sz="4" w:space="4" w:color="auto"/>
          <w:bottom w:val="single" w:sz="4" w:space="1" w:color="auto"/>
          <w:right w:val="single" w:sz="4" w:space="4" w:color="auto"/>
        </w:pBdr>
      </w:pPr>
      <w:r w:rsidRPr="00D5656B">
        <w:rPr>
          <w:highlight w:val="yellow"/>
        </w:rPr>
        <w:t>2:  The UE would use the report quantity for beam report to sort the beams in the MR if only one measurement quantity is configured to report.</w:t>
      </w:r>
    </w:p>
    <w:p w14:paraId="5785CBF7" w14:textId="77777777" w:rsidR="00155EFE" w:rsidRDefault="00155EFE" w:rsidP="00155EFE">
      <w:pPr>
        <w:pStyle w:val="Doc-text2"/>
        <w:ind w:left="0" w:firstLine="0"/>
      </w:pPr>
    </w:p>
    <w:p w14:paraId="00542793" w14:textId="5FD786BC" w:rsidR="00155EFE" w:rsidRDefault="00155EFE" w:rsidP="00155EFE">
      <w:pPr>
        <w:pStyle w:val="BodyText"/>
      </w:pPr>
      <w:r>
        <w:t xml:space="preserve">That was later adjusted so that at least for event triggered, trigger quantity is used as sorting quantity. </w:t>
      </w:r>
    </w:p>
    <w:p w14:paraId="14C6A52C" w14:textId="7685B80E" w:rsidR="003A7EF3" w:rsidRPr="00CE0424" w:rsidRDefault="00155EFE" w:rsidP="00CE0424">
      <w:pPr>
        <w:pStyle w:val="Proposal"/>
      </w:pPr>
      <w:r w:rsidRPr="00155EFE">
        <w:t xml:space="preserve">Adopt in 36.331 the solution in 38.331 i.e. </w:t>
      </w:r>
      <w:r>
        <w:t>use the same criteria to define sorting quantity.</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2BC67" w14:textId="77777777" w:rsidR="00E9347E" w:rsidRDefault="00E9347E">
      <w:r>
        <w:separator/>
      </w:r>
    </w:p>
  </w:endnote>
  <w:endnote w:type="continuationSeparator" w:id="0">
    <w:p w14:paraId="44D914F3" w14:textId="77777777" w:rsidR="00E9347E" w:rsidRDefault="00E9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87558" w14:textId="6F0AB0E7" w:rsidR="00460F33" w:rsidRDefault="00460F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47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471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3F0DA" w14:textId="77777777" w:rsidR="00E9347E" w:rsidRDefault="00E9347E">
      <w:r>
        <w:separator/>
      </w:r>
    </w:p>
  </w:footnote>
  <w:footnote w:type="continuationSeparator" w:id="0">
    <w:p w14:paraId="2F2E4806" w14:textId="77777777" w:rsidR="00E9347E" w:rsidRDefault="00E9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58D29" w14:textId="77777777" w:rsidR="00460F33" w:rsidRDefault="00460F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B47865"/>
    <w:multiLevelType w:val="hybridMultilevel"/>
    <w:tmpl w:val="4C527B38"/>
    <w:lvl w:ilvl="0" w:tplc="1D98BC6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D33930"/>
    <w:multiLevelType w:val="hybridMultilevel"/>
    <w:tmpl w:val="80D016DE"/>
    <w:lvl w:ilvl="0" w:tplc="DBA85E1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FF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BC"/>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EFE"/>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36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144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0F33"/>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DAC"/>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124C"/>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71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0E1D"/>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C4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6DF7"/>
    <w:rsid w:val="00877F18"/>
    <w:rsid w:val="00894A88"/>
    <w:rsid w:val="00895386"/>
    <w:rsid w:val="008A21FF"/>
    <w:rsid w:val="008A26D3"/>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DA1"/>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C56"/>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23D6"/>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988"/>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1FF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36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47E"/>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AAB"/>
    <w:rsid w:val="00FB4C80"/>
    <w:rsid w:val="00FB6A6A"/>
    <w:rsid w:val="00FC479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655EF6E"/>
  <w15:chartTrackingRefBased/>
  <w15:docId w15:val="{97470E2B-B2E5-4EFE-8F6D-2AC4471F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236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523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523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52368"/>
    <w:pPr>
      <w:numPr>
        <w:ilvl w:val="2"/>
      </w:numPr>
      <w:spacing w:before="120"/>
      <w:outlineLvl w:val="2"/>
    </w:pPr>
    <w:rPr>
      <w:sz w:val="28"/>
      <w:szCs w:val="28"/>
    </w:rPr>
  </w:style>
  <w:style w:type="paragraph" w:styleId="Heading4">
    <w:name w:val="heading 4"/>
    <w:basedOn w:val="Heading3"/>
    <w:next w:val="Normal"/>
    <w:qFormat/>
    <w:rsid w:val="00252368"/>
    <w:pPr>
      <w:numPr>
        <w:ilvl w:val="3"/>
      </w:numPr>
      <w:outlineLvl w:val="3"/>
    </w:pPr>
    <w:rPr>
      <w:sz w:val="24"/>
      <w:szCs w:val="24"/>
    </w:rPr>
  </w:style>
  <w:style w:type="paragraph" w:styleId="Heading5">
    <w:name w:val="heading 5"/>
    <w:basedOn w:val="Heading4"/>
    <w:next w:val="Normal"/>
    <w:qFormat/>
    <w:rsid w:val="00252368"/>
    <w:pPr>
      <w:numPr>
        <w:ilvl w:val="4"/>
      </w:numPr>
      <w:outlineLvl w:val="4"/>
    </w:pPr>
    <w:rPr>
      <w:sz w:val="22"/>
      <w:szCs w:val="22"/>
    </w:rPr>
  </w:style>
  <w:style w:type="paragraph" w:styleId="Heading6">
    <w:name w:val="heading 6"/>
    <w:basedOn w:val="Normal"/>
    <w:next w:val="Normal"/>
    <w:qFormat/>
    <w:rsid w:val="00252368"/>
    <w:pPr>
      <w:keepNext/>
      <w:keepLines/>
      <w:numPr>
        <w:ilvl w:val="5"/>
        <w:numId w:val="1"/>
      </w:numPr>
      <w:spacing w:before="120"/>
      <w:outlineLvl w:val="5"/>
    </w:pPr>
    <w:rPr>
      <w:rFonts w:cs="Arial"/>
    </w:rPr>
  </w:style>
  <w:style w:type="paragraph" w:styleId="Heading7">
    <w:name w:val="heading 7"/>
    <w:basedOn w:val="Normal"/>
    <w:next w:val="Normal"/>
    <w:qFormat/>
    <w:rsid w:val="00252368"/>
    <w:pPr>
      <w:keepNext/>
      <w:keepLines/>
      <w:numPr>
        <w:ilvl w:val="6"/>
        <w:numId w:val="1"/>
      </w:numPr>
      <w:spacing w:before="120"/>
      <w:outlineLvl w:val="6"/>
    </w:pPr>
    <w:rPr>
      <w:rFonts w:cs="Arial"/>
    </w:rPr>
  </w:style>
  <w:style w:type="paragraph" w:styleId="Heading8">
    <w:name w:val="heading 8"/>
    <w:basedOn w:val="Heading7"/>
    <w:next w:val="Normal"/>
    <w:qFormat/>
    <w:rsid w:val="00252368"/>
    <w:pPr>
      <w:numPr>
        <w:ilvl w:val="7"/>
      </w:numPr>
      <w:outlineLvl w:val="7"/>
    </w:pPr>
  </w:style>
  <w:style w:type="paragraph" w:styleId="Heading9">
    <w:name w:val="heading 9"/>
    <w:basedOn w:val="Heading8"/>
    <w:next w:val="Normal"/>
    <w:qFormat/>
    <w:rsid w:val="00252368"/>
    <w:pPr>
      <w:numPr>
        <w:ilvl w:val="8"/>
      </w:numPr>
      <w:outlineLvl w:val="8"/>
    </w:pPr>
  </w:style>
  <w:style w:type="character" w:default="1" w:styleId="DefaultParagraphFont">
    <w:name w:val="Default Paragraph Font"/>
    <w:uiPriority w:val="1"/>
    <w:semiHidden/>
    <w:unhideWhenUsed/>
    <w:rsid w:val="00252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368"/>
  </w:style>
  <w:style w:type="paragraph" w:styleId="TOC8">
    <w:name w:val="toc 8"/>
    <w:basedOn w:val="TOC1"/>
    <w:semiHidden/>
    <w:rsid w:val="00252368"/>
    <w:pPr>
      <w:spacing w:before="180"/>
      <w:ind w:left="2693" w:hanging="2693"/>
    </w:pPr>
    <w:rPr>
      <w:b w:val="0"/>
      <w:bCs/>
    </w:rPr>
  </w:style>
  <w:style w:type="paragraph" w:styleId="TOC1">
    <w:name w:val="toc 1"/>
    <w:aliases w:val="Observation TOC2"/>
    <w:uiPriority w:val="39"/>
    <w:rsid w:val="002523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52368"/>
    <w:pPr>
      <w:keepNext/>
      <w:keepLines/>
      <w:spacing w:before="180"/>
      <w:jc w:val="center"/>
    </w:pPr>
  </w:style>
  <w:style w:type="paragraph" w:styleId="Caption">
    <w:name w:val="caption"/>
    <w:basedOn w:val="Normal"/>
    <w:next w:val="Normal"/>
    <w:qFormat/>
    <w:rsid w:val="00252368"/>
    <w:pPr>
      <w:spacing w:after="240"/>
      <w:jc w:val="center"/>
    </w:pPr>
    <w:rPr>
      <w:b/>
      <w:bCs/>
    </w:rPr>
  </w:style>
  <w:style w:type="paragraph" w:styleId="TOC5">
    <w:name w:val="toc 5"/>
    <w:aliases w:val="Observation TOC"/>
    <w:basedOn w:val="TOC4"/>
    <w:semiHidden/>
    <w:rsid w:val="00252368"/>
    <w:pPr>
      <w:tabs>
        <w:tab w:val="right" w:pos="1701"/>
      </w:tabs>
      <w:ind w:left="1701" w:hanging="1701"/>
    </w:pPr>
  </w:style>
  <w:style w:type="paragraph" w:styleId="TOC4">
    <w:name w:val="toc 4"/>
    <w:basedOn w:val="TOC3"/>
    <w:semiHidden/>
    <w:rsid w:val="00252368"/>
    <w:pPr>
      <w:ind w:left="1418" w:hanging="1418"/>
    </w:pPr>
  </w:style>
  <w:style w:type="paragraph" w:styleId="TOC3">
    <w:name w:val="toc 3"/>
    <w:basedOn w:val="TOC2"/>
    <w:semiHidden/>
    <w:rsid w:val="00252368"/>
    <w:pPr>
      <w:ind w:left="1134" w:hanging="1134"/>
    </w:pPr>
  </w:style>
  <w:style w:type="paragraph" w:styleId="TOC2">
    <w:name w:val="toc 2"/>
    <w:basedOn w:val="TOC1"/>
    <w:semiHidden/>
    <w:rsid w:val="00252368"/>
    <w:pPr>
      <w:keepNext w:val="0"/>
      <w:spacing w:before="0"/>
      <w:ind w:left="851" w:hanging="851"/>
    </w:pPr>
    <w:rPr>
      <w:szCs w:val="20"/>
    </w:rPr>
  </w:style>
  <w:style w:type="paragraph" w:styleId="Index2">
    <w:name w:val="index 2"/>
    <w:basedOn w:val="Index1"/>
    <w:semiHidden/>
    <w:rsid w:val="00252368"/>
    <w:pPr>
      <w:ind w:left="284"/>
    </w:pPr>
  </w:style>
  <w:style w:type="paragraph" w:styleId="Index1">
    <w:name w:val="index 1"/>
    <w:basedOn w:val="Normal"/>
    <w:semiHidden/>
    <w:rsid w:val="00252368"/>
    <w:pPr>
      <w:keepLines/>
      <w:spacing w:after="0"/>
    </w:pPr>
  </w:style>
  <w:style w:type="paragraph" w:styleId="DocumentMap">
    <w:name w:val="Document Map"/>
    <w:basedOn w:val="Normal"/>
    <w:semiHidden/>
    <w:rsid w:val="00252368"/>
    <w:pPr>
      <w:shd w:val="clear" w:color="auto" w:fill="000080"/>
    </w:pPr>
    <w:rPr>
      <w:rFonts w:ascii="Tahoma" w:hAnsi="Tahoma" w:cs="Tahoma"/>
    </w:rPr>
  </w:style>
  <w:style w:type="paragraph" w:styleId="ListNumber2">
    <w:name w:val="List Number 2"/>
    <w:basedOn w:val="ListNumber"/>
    <w:rsid w:val="00252368"/>
    <w:pPr>
      <w:ind w:left="851"/>
    </w:pPr>
  </w:style>
  <w:style w:type="paragraph" w:styleId="ListNumber">
    <w:name w:val="List Number"/>
    <w:basedOn w:val="List"/>
    <w:rsid w:val="00252368"/>
  </w:style>
  <w:style w:type="paragraph" w:styleId="List">
    <w:name w:val="List"/>
    <w:basedOn w:val="Normal"/>
    <w:rsid w:val="00252368"/>
    <w:pPr>
      <w:ind w:left="568" w:hanging="284"/>
    </w:pPr>
  </w:style>
  <w:style w:type="paragraph" w:styleId="Header">
    <w:name w:val="header"/>
    <w:rsid w:val="002523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52368"/>
    <w:rPr>
      <w:b/>
      <w:bCs/>
      <w:position w:val="6"/>
      <w:sz w:val="16"/>
      <w:szCs w:val="16"/>
    </w:rPr>
  </w:style>
  <w:style w:type="paragraph" w:styleId="FootnoteText">
    <w:name w:val="footnote text"/>
    <w:basedOn w:val="Normal"/>
    <w:semiHidden/>
    <w:rsid w:val="00252368"/>
    <w:pPr>
      <w:keepLines/>
      <w:spacing w:after="0"/>
      <w:ind w:left="454" w:hanging="454"/>
    </w:pPr>
    <w:rPr>
      <w:sz w:val="16"/>
      <w:szCs w:val="16"/>
    </w:rPr>
  </w:style>
  <w:style w:type="paragraph" w:customStyle="1" w:styleId="3GPPHeader">
    <w:name w:val="3GPP_Header"/>
    <w:basedOn w:val="Normal"/>
    <w:rsid w:val="00252368"/>
    <w:pPr>
      <w:tabs>
        <w:tab w:val="left" w:pos="1701"/>
        <w:tab w:val="right" w:pos="9639"/>
      </w:tabs>
      <w:spacing w:after="240"/>
    </w:pPr>
    <w:rPr>
      <w:b/>
      <w:sz w:val="24"/>
    </w:rPr>
  </w:style>
  <w:style w:type="paragraph" w:styleId="TOC9">
    <w:name w:val="toc 9"/>
    <w:basedOn w:val="TOC8"/>
    <w:semiHidden/>
    <w:rsid w:val="00252368"/>
    <w:pPr>
      <w:ind w:left="1418" w:hanging="1418"/>
    </w:pPr>
  </w:style>
  <w:style w:type="paragraph" w:styleId="TOC6">
    <w:name w:val="toc 6"/>
    <w:basedOn w:val="TOC5"/>
    <w:next w:val="Normal"/>
    <w:semiHidden/>
    <w:rsid w:val="00252368"/>
    <w:pPr>
      <w:ind w:left="1985" w:hanging="1985"/>
    </w:pPr>
  </w:style>
  <w:style w:type="paragraph" w:styleId="TOC7">
    <w:name w:val="toc 7"/>
    <w:basedOn w:val="TOC6"/>
    <w:next w:val="Normal"/>
    <w:semiHidden/>
    <w:rsid w:val="00252368"/>
    <w:pPr>
      <w:ind w:left="2268" w:hanging="2268"/>
    </w:pPr>
  </w:style>
  <w:style w:type="paragraph" w:styleId="ListBullet2">
    <w:name w:val="List Bullet 2"/>
    <w:basedOn w:val="ListBullet"/>
    <w:rsid w:val="00252368"/>
    <w:pPr>
      <w:numPr>
        <w:numId w:val="6"/>
      </w:numPr>
    </w:pPr>
  </w:style>
  <w:style w:type="paragraph" w:styleId="ListBullet">
    <w:name w:val="List Bullet"/>
    <w:basedOn w:val="BodyText"/>
    <w:rsid w:val="00252368"/>
    <w:pPr>
      <w:numPr>
        <w:numId w:val="5"/>
      </w:numPr>
    </w:pPr>
  </w:style>
  <w:style w:type="paragraph" w:styleId="ListBullet3">
    <w:name w:val="List Bullet 3"/>
    <w:basedOn w:val="ListBullet2"/>
    <w:rsid w:val="00252368"/>
    <w:pPr>
      <w:numPr>
        <w:numId w:val="7"/>
      </w:numPr>
    </w:pPr>
  </w:style>
  <w:style w:type="paragraph" w:customStyle="1" w:styleId="EQ">
    <w:name w:val="EQ"/>
    <w:basedOn w:val="Normal"/>
    <w:next w:val="Normal"/>
    <w:rsid w:val="00252368"/>
    <w:pPr>
      <w:keepLines/>
      <w:tabs>
        <w:tab w:val="center" w:pos="4536"/>
        <w:tab w:val="right" w:pos="9072"/>
      </w:tabs>
      <w:spacing w:after="180"/>
      <w:jc w:val="left"/>
    </w:pPr>
    <w:rPr>
      <w:noProof/>
      <w:lang w:eastAsia="en-US"/>
    </w:rPr>
  </w:style>
  <w:style w:type="paragraph" w:styleId="List2">
    <w:name w:val="List 2"/>
    <w:basedOn w:val="List"/>
    <w:rsid w:val="00252368"/>
    <w:pPr>
      <w:ind w:left="851"/>
    </w:pPr>
  </w:style>
  <w:style w:type="paragraph" w:styleId="List3">
    <w:name w:val="List 3"/>
    <w:basedOn w:val="List2"/>
    <w:rsid w:val="00252368"/>
    <w:pPr>
      <w:ind w:left="1135"/>
    </w:pPr>
  </w:style>
  <w:style w:type="paragraph" w:styleId="List4">
    <w:name w:val="List 4"/>
    <w:basedOn w:val="List3"/>
    <w:rsid w:val="00252368"/>
    <w:pPr>
      <w:ind w:left="1418"/>
    </w:pPr>
  </w:style>
  <w:style w:type="paragraph" w:styleId="List5">
    <w:name w:val="List 5"/>
    <w:basedOn w:val="List4"/>
    <w:rsid w:val="00252368"/>
    <w:pPr>
      <w:ind w:left="1702"/>
    </w:pPr>
  </w:style>
  <w:style w:type="paragraph" w:customStyle="1" w:styleId="EditorsNote">
    <w:name w:val="Editor's Note"/>
    <w:basedOn w:val="Normal"/>
    <w:rsid w:val="00252368"/>
    <w:pPr>
      <w:keepLines/>
      <w:spacing w:after="180"/>
      <w:ind w:left="1135" w:hanging="851"/>
      <w:jc w:val="left"/>
    </w:pPr>
    <w:rPr>
      <w:color w:val="FF0000"/>
      <w:lang w:eastAsia="en-US"/>
    </w:rPr>
  </w:style>
  <w:style w:type="paragraph" w:styleId="ListBullet4">
    <w:name w:val="List Bullet 4"/>
    <w:basedOn w:val="ListBullet3"/>
    <w:rsid w:val="00252368"/>
    <w:pPr>
      <w:numPr>
        <w:numId w:val="8"/>
      </w:numPr>
    </w:pPr>
  </w:style>
  <w:style w:type="paragraph" w:styleId="ListBullet5">
    <w:name w:val="List Bullet 5"/>
    <w:basedOn w:val="ListBullet4"/>
    <w:rsid w:val="00252368"/>
    <w:pPr>
      <w:numPr>
        <w:numId w:val="4"/>
      </w:numPr>
    </w:pPr>
  </w:style>
  <w:style w:type="paragraph" w:styleId="Footer">
    <w:name w:val="footer"/>
    <w:basedOn w:val="Header"/>
    <w:semiHidden/>
    <w:rsid w:val="00252368"/>
    <w:pPr>
      <w:jc w:val="center"/>
    </w:pPr>
    <w:rPr>
      <w:i/>
      <w:iCs/>
    </w:rPr>
  </w:style>
  <w:style w:type="paragraph" w:customStyle="1" w:styleId="Reference">
    <w:name w:val="Reference"/>
    <w:basedOn w:val="Normal"/>
    <w:rsid w:val="00252368"/>
    <w:pPr>
      <w:numPr>
        <w:numId w:val="2"/>
      </w:numPr>
    </w:pPr>
  </w:style>
  <w:style w:type="paragraph" w:styleId="BalloonText">
    <w:name w:val="Balloon Text"/>
    <w:basedOn w:val="Normal"/>
    <w:semiHidden/>
    <w:rsid w:val="00252368"/>
    <w:rPr>
      <w:rFonts w:ascii="Tahoma" w:hAnsi="Tahoma" w:cs="Tahoma"/>
      <w:sz w:val="16"/>
      <w:szCs w:val="16"/>
    </w:rPr>
  </w:style>
  <w:style w:type="character" w:styleId="PageNumber">
    <w:name w:val="page number"/>
    <w:basedOn w:val="DefaultParagraphFont"/>
    <w:semiHidden/>
    <w:rsid w:val="00252368"/>
  </w:style>
  <w:style w:type="paragraph" w:styleId="BodyText">
    <w:name w:val="Body Text"/>
    <w:basedOn w:val="Normal"/>
    <w:link w:val="BodyTextChar"/>
    <w:rsid w:val="00252368"/>
  </w:style>
  <w:style w:type="character" w:styleId="Hyperlink">
    <w:name w:val="Hyperlink"/>
    <w:uiPriority w:val="99"/>
    <w:rsid w:val="00252368"/>
    <w:rPr>
      <w:color w:val="0000FF"/>
      <w:u w:val="single"/>
      <w:lang w:val="en-GB"/>
    </w:rPr>
  </w:style>
  <w:style w:type="character" w:styleId="FollowedHyperlink">
    <w:name w:val="FollowedHyperlink"/>
    <w:semiHidden/>
    <w:rsid w:val="00252368"/>
    <w:rPr>
      <w:color w:val="FF0000"/>
      <w:u w:val="single"/>
    </w:rPr>
  </w:style>
  <w:style w:type="character" w:styleId="CommentReference">
    <w:name w:val="annotation reference"/>
    <w:semiHidden/>
    <w:rsid w:val="00252368"/>
    <w:rPr>
      <w:sz w:val="16"/>
      <w:szCs w:val="16"/>
    </w:rPr>
  </w:style>
  <w:style w:type="paragraph" w:styleId="CommentText">
    <w:name w:val="annotation text"/>
    <w:basedOn w:val="Normal"/>
    <w:semiHidden/>
    <w:rsid w:val="00252368"/>
  </w:style>
  <w:style w:type="paragraph" w:styleId="CommentSubject">
    <w:name w:val="annotation subject"/>
    <w:basedOn w:val="CommentText"/>
    <w:next w:val="CommentText"/>
    <w:semiHidden/>
    <w:rsid w:val="00252368"/>
    <w:rPr>
      <w:b/>
      <w:bCs/>
    </w:rPr>
  </w:style>
  <w:style w:type="character" w:customStyle="1" w:styleId="Heading1Char">
    <w:name w:val="Heading 1 Char"/>
    <w:link w:val="Heading1"/>
    <w:rsid w:val="00252368"/>
    <w:rPr>
      <w:rFonts w:ascii="Arial" w:hAnsi="Arial" w:cs="Arial"/>
      <w:sz w:val="36"/>
      <w:szCs w:val="36"/>
      <w:lang w:val="en-GB" w:eastAsia="zh-CN"/>
    </w:rPr>
  </w:style>
  <w:style w:type="paragraph" w:customStyle="1" w:styleId="B1">
    <w:name w:val="B1"/>
    <w:basedOn w:val="List"/>
    <w:rsid w:val="00252368"/>
    <w:pPr>
      <w:spacing w:after="180"/>
      <w:jc w:val="left"/>
    </w:pPr>
    <w:rPr>
      <w:lang w:eastAsia="en-US"/>
    </w:rPr>
  </w:style>
  <w:style w:type="paragraph" w:customStyle="1" w:styleId="B2">
    <w:name w:val="B2"/>
    <w:basedOn w:val="List2"/>
    <w:rsid w:val="00252368"/>
    <w:pPr>
      <w:spacing w:after="180"/>
      <w:jc w:val="left"/>
    </w:pPr>
    <w:rPr>
      <w:lang w:eastAsia="en-US"/>
    </w:rPr>
  </w:style>
  <w:style w:type="paragraph" w:customStyle="1" w:styleId="B3">
    <w:name w:val="B3"/>
    <w:basedOn w:val="List3"/>
    <w:rsid w:val="00252368"/>
    <w:pPr>
      <w:spacing w:after="180"/>
      <w:jc w:val="left"/>
    </w:pPr>
    <w:rPr>
      <w:lang w:eastAsia="en-US"/>
    </w:rPr>
  </w:style>
  <w:style w:type="paragraph" w:customStyle="1" w:styleId="B4">
    <w:name w:val="B4"/>
    <w:basedOn w:val="List4"/>
    <w:rsid w:val="00252368"/>
    <w:pPr>
      <w:spacing w:after="180"/>
      <w:jc w:val="left"/>
    </w:pPr>
    <w:rPr>
      <w:lang w:eastAsia="en-US"/>
    </w:rPr>
  </w:style>
  <w:style w:type="paragraph" w:customStyle="1" w:styleId="Proposal">
    <w:name w:val="Proposal"/>
    <w:basedOn w:val="Normal"/>
    <w:rsid w:val="00252368"/>
    <w:pPr>
      <w:numPr>
        <w:numId w:val="3"/>
      </w:numPr>
      <w:tabs>
        <w:tab w:val="clear" w:pos="1304"/>
        <w:tab w:val="left" w:pos="1701"/>
      </w:tabs>
      <w:ind w:left="1701" w:hanging="1701"/>
    </w:pPr>
    <w:rPr>
      <w:b/>
      <w:bCs/>
    </w:rPr>
  </w:style>
  <w:style w:type="character" w:customStyle="1" w:styleId="BodyTextChar">
    <w:name w:val="Body Text Char"/>
    <w:link w:val="BodyText"/>
    <w:rsid w:val="00252368"/>
    <w:rPr>
      <w:rFonts w:ascii="Arial" w:hAnsi="Arial"/>
      <w:lang w:val="en-GB" w:eastAsia="zh-CN"/>
    </w:rPr>
  </w:style>
  <w:style w:type="paragraph" w:customStyle="1" w:styleId="B5">
    <w:name w:val="B5"/>
    <w:basedOn w:val="List5"/>
    <w:rsid w:val="00252368"/>
    <w:pPr>
      <w:spacing w:after="180"/>
      <w:jc w:val="left"/>
    </w:pPr>
    <w:rPr>
      <w:lang w:eastAsia="en-US"/>
    </w:rPr>
  </w:style>
  <w:style w:type="paragraph" w:customStyle="1" w:styleId="EX">
    <w:name w:val="EX"/>
    <w:basedOn w:val="Normal"/>
    <w:rsid w:val="00252368"/>
    <w:pPr>
      <w:keepLines/>
      <w:spacing w:after="180"/>
      <w:ind w:left="1702" w:hanging="1418"/>
      <w:jc w:val="left"/>
    </w:pPr>
    <w:rPr>
      <w:lang w:eastAsia="en-US"/>
    </w:rPr>
  </w:style>
  <w:style w:type="paragraph" w:customStyle="1" w:styleId="EW">
    <w:name w:val="EW"/>
    <w:basedOn w:val="EX"/>
    <w:rsid w:val="00252368"/>
    <w:pPr>
      <w:spacing w:after="0"/>
    </w:pPr>
  </w:style>
  <w:style w:type="paragraph" w:customStyle="1" w:styleId="TAL">
    <w:name w:val="TAL"/>
    <w:basedOn w:val="Normal"/>
    <w:rsid w:val="00252368"/>
    <w:pPr>
      <w:keepNext/>
      <w:keepLines/>
      <w:spacing w:after="0"/>
      <w:jc w:val="left"/>
    </w:pPr>
    <w:rPr>
      <w:sz w:val="18"/>
      <w:lang w:eastAsia="en-US"/>
    </w:rPr>
  </w:style>
  <w:style w:type="paragraph" w:customStyle="1" w:styleId="TAC">
    <w:name w:val="TAC"/>
    <w:basedOn w:val="TAL"/>
    <w:rsid w:val="00252368"/>
    <w:pPr>
      <w:jc w:val="center"/>
    </w:pPr>
  </w:style>
  <w:style w:type="paragraph" w:customStyle="1" w:styleId="TAH">
    <w:name w:val="TAH"/>
    <w:basedOn w:val="TAC"/>
    <w:rsid w:val="00252368"/>
    <w:rPr>
      <w:b/>
    </w:rPr>
  </w:style>
  <w:style w:type="paragraph" w:customStyle="1" w:styleId="TAN">
    <w:name w:val="TAN"/>
    <w:basedOn w:val="TAL"/>
    <w:rsid w:val="00252368"/>
    <w:pPr>
      <w:ind w:left="851" w:hanging="851"/>
    </w:pPr>
  </w:style>
  <w:style w:type="paragraph" w:customStyle="1" w:styleId="TAR">
    <w:name w:val="TAR"/>
    <w:basedOn w:val="TAL"/>
    <w:rsid w:val="00252368"/>
    <w:pPr>
      <w:jc w:val="right"/>
    </w:pPr>
  </w:style>
  <w:style w:type="paragraph" w:customStyle="1" w:styleId="TH">
    <w:name w:val="TH"/>
    <w:basedOn w:val="Normal"/>
    <w:link w:val="THChar"/>
    <w:rsid w:val="00252368"/>
    <w:pPr>
      <w:keepNext/>
      <w:keepLines/>
      <w:spacing w:before="60" w:after="180"/>
      <w:jc w:val="center"/>
    </w:pPr>
    <w:rPr>
      <w:b/>
      <w:lang w:eastAsia="en-US"/>
    </w:rPr>
  </w:style>
  <w:style w:type="paragraph" w:customStyle="1" w:styleId="TF">
    <w:name w:val="TF"/>
    <w:basedOn w:val="TH"/>
    <w:rsid w:val="00252368"/>
    <w:pPr>
      <w:keepNext w:val="0"/>
      <w:spacing w:before="0" w:after="240"/>
    </w:pPr>
  </w:style>
  <w:style w:type="paragraph" w:customStyle="1" w:styleId="TT">
    <w:name w:val="TT"/>
    <w:basedOn w:val="Heading1"/>
    <w:next w:val="Normal"/>
    <w:rsid w:val="00252368"/>
    <w:pPr>
      <w:numPr>
        <w:numId w:val="0"/>
      </w:numPr>
      <w:ind w:left="1134" w:hanging="1134"/>
      <w:outlineLvl w:val="9"/>
    </w:pPr>
    <w:rPr>
      <w:rFonts w:cs="Times New Roman"/>
      <w:szCs w:val="20"/>
      <w:lang w:eastAsia="en-US"/>
    </w:rPr>
  </w:style>
  <w:style w:type="paragraph" w:customStyle="1" w:styleId="ZA">
    <w:name w:val="ZA"/>
    <w:rsid w:val="002523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23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523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523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52368"/>
  </w:style>
  <w:style w:type="paragraph" w:customStyle="1" w:styleId="ZH">
    <w:name w:val="ZH"/>
    <w:rsid w:val="002523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523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52368"/>
    <w:pPr>
      <w:framePr w:hRule="auto" w:wrap="notBeside" w:y="852"/>
    </w:pPr>
    <w:rPr>
      <w:i w:val="0"/>
      <w:sz w:val="40"/>
    </w:rPr>
  </w:style>
  <w:style w:type="paragraph" w:customStyle="1" w:styleId="ZU">
    <w:name w:val="ZU"/>
    <w:rsid w:val="002523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52368"/>
    <w:pPr>
      <w:framePr w:wrap="notBeside" w:y="16161"/>
    </w:pPr>
  </w:style>
  <w:style w:type="paragraph" w:customStyle="1" w:styleId="FP">
    <w:name w:val="FP"/>
    <w:basedOn w:val="Normal"/>
    <w:rsid w:val="00252368"/>
    <w:pPr>
      <w:spacing w:after="0"/>
      <w:jc w:val="left"/>
    </w:pPr>
    <w:rPr>
      <w:lang w:eastAsia="en-US"/>
    </w:rPr>
  </w:style>
  <w:style w:type="paragraph" w:customStyle="1" w:styleId="Observation">
    <w:name w:val="Observation"/>
    <w:basedOn w:val="Proposal"/>
    <w:qFormat/>
    <w:rsid w:val="00252368"/>
    <w:pPr>
      <w:numPr>
        <w:numId w:val="13"/>
      </w:numPr>
      <w:ind w:left="1701" w:hanging="1701"/>
    </w:pPr>
  </w:style>
  <w:style w:type="paragraph" w:styleId="TableofFigures">
    <w:name w:val="table of figures"/>
    <w:basedOn w:val="Normal"/>
    <w:next w:val="Normal"/>
    <w:uiPriority w:val="99"/>
    <w:rsid w:val="00252368"/>
    <w:pPr>
      <w:ind w:left="1418" w:hanging="1418"/>
      <w:jc w:val="left"/>
    </w:pPr>
    <w:rPr>
      <w:b/>
    </w:rPr>
  </w:style>
  <w:style w:type="paragraph" w:customStyle="1" w:styleId="Doc-text2">
    <w:name w:val="Doc-text2"/>
    <w:basedOn w:val="Normal"/>
    <w:link w:val="Doc-text2Char"/>
    <w:qFormat/>
    <w:rsid w:val="002523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52368"/>
    <w:rPr>
      <w:rFonts w:ascii="Arial" w:eastAsia="MS Mincho" w:hAnsi="Arial"/>
      <w:szCs w:val="24"/>
      <w:lang w:val="en-GB" w:eastAsia="en-GB"/>
    </w:rPr>
  </w:style>
  <w:style w:type="paragraph" w:customStyle="1" w:styleId="Doc-title">
    <w:name w:val="Doc-title"/>
    <w:basedOn w:val="Normal"/>
    <w:next w:val="Doc-text2"/>
    <w:link w:val="Doc-titleChar"/>
    <w:qFormat/>
    <w:rsid w:val="00B923D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923D6"/>
    <w:rPr>
      <w:rFonts w:ascii="Arial" w:eastAsia="MS Mincho" w:hAnsi="Arial"/>
      <w:noProof/>
      <w:szCs w:val="24"/>
      <w:lang w:val="en-GB" w:eastAsia="en-GB"/>
    </w:rPr>
  </w:style>
  <w:style w:type="paragraph" w:customStyle="1" w:styleId="Comments">
    <w:name w:val="Comments"/>
    <w:basedOn w:val="Normal"/>
    <w:link w:val="CommentsChar"/>
    <w:qFormat/>
    <w:rsid w:val="00B923D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B923D6"/>
    <w:rPr>
      <w:rFonts w:ascii="Arial" w:eastAsia="MS Mincho" w:hAnsi="Arial"/>
      <w:i/>
      <w:noProof/>
      <w:sz w:val="18"/>
      <w:szCs w:val="24"/>
      <w:lang w:val="en-GB" w:eastAsia="en-GB"/>
    </w:rPr>
  </w:style>
  <w:style w:type="paragraph" w:customStyle="1" w:styleId="PL">
    <w:name w:val="PL"/>
    <w:link w:val="PLChar"/>
    <w:rsid w:val="00DE0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DE036B"/>
    <w:rPr>
      <w:rFonts w:ascii="Arial" w:hAnsi="Arial"/>
      <w:b/>
      <w:lang w:val="en-GB"/>
    </w:rPr>
  </w:style>
  <w:style w:type="character" w:customStyle="1" w:styleId="PLChar">
    <w:name w:val="PL Char"/>
    <w:link w:val="PL"/>
    <w:rsid w:val="00DE036B"/>
    <w:rPr>
      <w:rFonts w:ascii="Courier New" w:hAnsi="Courier New"/>
      <w:noProof/>
      <w:sz w:val="16"/>
    </w:rPr>
  </w:style>
  <w:style w:type="character" w:customStyle="1" w:styleId="CharChar7">
    <w:name w:val="Char Char7"/>
    <w:rsid w:val="00155EF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525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9B62770E-D08C-40B5-AF9B-C7A8F29F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7</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RAN2 tdoc number R2-1801509</dc:creator>
  <cp:keywords>Ericsson; TDoc; 3GPP</cp:keywords>
  <cp:lastModifiedBy>ERICSSON</cp:lastModifiedBy>
  <cp:revision>6</cp:revision>
  <cp:lastPrinted>2008-01-31T16:09:00Z</cp:lastPrinted>
  <dcterms:created xsi:type="dcterms:W3CDTF">2018-02-20T22:48:00Z</dcterms:created>
  <dcterms:modified xsi:type="dcterms:W3CDTF">2018-02-20T23:58:00Z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